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1"/>
        <w:widowControl w:val="1"/>
        <w:spacing w:after="320" w:before="0" w:line="240" w:lineRule="auto"/>
        <w:ind/>
        <w:jc w:val="center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 xml:space="preserve">ДОГОВОР № </w:t>
      </w:r>
      <w:r>
        <w:rPr>
          <w:rFonts w:ascii="Times New Roman" w:hAnsi="Times New Roman"/>
          <w:b w:val="1"/>
          <w:color w:val="0F1115"/>
          <w:highlight w:val="white"/>
        </w:rPr>
        <w:t>______</w:t>
      </w:r>
    </w:p>
    <w:p w14:paraId="04000000">
      <w:pPr>
        <w:pStyle w:val="Style_1"/>
        <w:widowControl w:val="1"/>
        <w:spacing w:after="320" w:before="0" w:line="240" w:lineRule="auto"/>
        <w:ind/>
        <w:jc w:val="center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>РАССРОЧКИ ОПЛАТЫ МЕДИЦИНСКИХ УСЛУГ</w:t>
      </w:r>
    </w:p>
    <w:p w14:paraId="05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b w:val="0"/>
          <w:color w:val="0F1115"/>
          <w:highlight w:val="white"/>
        </w:rPr>
      </w:pPr>
      <w:r>
        <w:rPr>
          <w:rFonts w:ascii="Times New Roman" w:hAnsi="Times New Roman"/>
          <w:b w:val="0"/>
          <w:color w:val="0F1115"/>
          <w:highlight w:val="white"/>
        </w:rPr>
        <w:t>г</w:t>
      </w:r>
      <w:r>
        <w:rPr>
          <w:rFonts w:ascii="Times New Roman" w:hAnsi="Times New Roman"/>
          <w:b w:val="0"/>
          <w:color w:val="0F1115"/>
          <w:highlight w:val="white"/>
        </w:rPr>
        <w:t xml:space="preserve">. </w:t>
      </w:r>
      <w:r>
        <w:rPr>
          <w:rFonts w:ascii="Times New Roman" w:hAnsi="Times New Roman"/>
          <w:b w:val="0"/>
          <w:color w:val="0F1115"/>
          <w:highlight w:val="white"/>
        </w:rPr>
        <w:t xml:space="preserve">Москва </w:t>
      </w:r>
      <w:r>
        <w:rPr>
          <w:rFonts w:ascii="Times New Roman" w:hAnsi="Times New Roman"/>
          <w:b w:val="0"/>
          <w:color w:val="0F1115"/>
          <w:highlight w:val="white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 w:val="0"/>
          <w:color w:val="0F1115"/>
          <w:highlight w:val="white"/>
        </w:rPr>
        <w:t>«</w:t>
      </w:r>
      <w:r>
        <w:rPr>
          <w:rFonts w:ascii="Times New Roman" w:hAnsi="Times New Roman"/>
          <w:b w:val="0"/>
          <w:color w:val="0F1115"/>
          <w:highlight w:val="white"/>
        </w:rPr>
        <w:t>_</w:t>
      </w:r>
      <w:r>
        <w:rPr>
          <w:rFonts w:ascii="Times New Roman" w:hAnsi="Times New Roman"/>
          <w:b w:val="0"/>
          <w:color w:val="0F1115"/>
          <w:highlight w:val="white"/>
        </w:rPr>
        <w:t>__</w:t>
      </w:r>
      <w:r>
        <w:rPr>
          <w:rFonts w:ascii="Times New Roman" w:hAnsi="Times New Roman"/>
          <w:b w:val="1"/>
          <w:color w:val="0F1115"/>
          <w:highlight w:val="white"/>
        </w:rPr>
        <w:t xml:space="preserve">» </w:t>
      </w:r>
      <w:r>
        <w:rPr>
          <w:rFonts w:ascii="Times New Roman" w:hAnsi="Times New Roman"/>
          <w:b w:val="1"/>
          <w:color w:val="0F1115"/>
          <w:highlight w:val="white"/>
        </w:rPr>
        <w:t>__________ 20</w:t>
      </w:r>
      <w:r>
        <w:rPr>
          <w:rFonts w:ascii="Times New Roman" w:hAnsi="Times New Roman"/>
          <w:b w:val="1"/>
          <w:color w:val="0F1115"/>
          <w:highlight w:val="white"/>
        </w:rPr>
        <w:t>___</w:t>
      </w:r>
      <w:r>
        <w:rPr>
          <w:rFonts w:ascii="Times New Roman" w:hAnsi="Times New Roman"/>
          <w:b w:val="0"/>
          <w:color w:val="0F1115"/>
          <w:highlight w:val="white"/>
        </w:rPr>
        <w:t> г</w:t>
      </w:r>
      <w:r>
        <w:rPr>
          <w:rFonts w:ascii="Times New Roman" w:hAnsi="Times New Roman"/>
          <w:b w:val="0"/>
          <w:color w:val="0F1115"/>
          <w:highlight w:val="white"/>
        </w:rPr>
        <w:t>.</w:t>
      </w:r>
    </w:p>
    <w:p w14:paraId="06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>Общество с ограниченной ответственностью «АРИДЕО»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именуемое в дальнейшем </w:t>
      </w:r>
      <w:r>
        <w:rPr>
          <w:rFonts w:ascii="Times New Roman" w:hAnsi="Times New Roman"/>
          <w:b w:val="1"/>
          <w:color w:val="0F1115"/>
          <w:highlight w:val="white"/>
        </w:rPr>
        <w:t>«Исполнитель»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в лице Генерального директора Суздальцева Сергея Сергеевича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действующего на основании Устава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с одной стороны</w:t>
      </w:r>
      <w:r>
        <w:rPr>
          <w:rFonts w:ascii="Times New Roman" w:hAnsi="Times New Roman"/>
          <w:color w:val="0F1115"/>
          <w:highlight w:val="white"/>
        </w:rPr>
        <w:t>,</w:t>
      </w:r>
    </w:p>
    <w:p w14:paraId="07000000">
      <w:pPr>
        <w:pStyle w:val="Style_1"/>
        <w:widowControl w:val="1"/>
        <w:spacing w:after="320" w:before="0" w:line="240" w:lineRule="auto"/>
        <w:ind/>
        <w:jc w:val="left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и гражданин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ка</w:t>
      </w:r>
      <w:r>
        <w:rPr>
          <w:rFonts w:ascii="Times New Roman" w:hAnsi="Times New Roman"/>
          <w:color w:val="0F1115"/>
          <w:highlight w:val="white"/>
        </w:rPr>
        <w:t>) _________________________________________________________________________,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фамилия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имя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отчество полностью</w:t>
      </w:r>
      <w:r>
        <w:rPr>
          <w:rFonts w:ascii="Times New Roman" w:hAnsi="Times New Roman"/>
          <w:color w:val="0F1115"/>
          <w:highlight w:val="white"/>
        </w:rPr>
        <w:t>)</w:t>
      </w:r>
    </w:p>
    <w:p w14:paraId="08000000">
      <w:pPr>
        <w:pStyle w:val="Style_1"/>
        <w:widowControl w:val="1"/>
        <w:spacing w:after="320" w:before="0" w:line="240" w:lineRule="auto"/>
        <w:ind/>
        <w:jc w:val="left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паспорт</w:t>
      </w:r>
      <w:r>
        <w:rPr>
          <w:rFonts w:ascii="Times New Roman" w:hAnsi="Times New Roman"/>
          <w:color w:val="0F1115"/>
          <w:highlight w:val="white"/>
        </w:rPr>
        <w:t xml:space="preserve">: </w:t>
      </w:r>
      <w:r>
        <w:rPr>
          <w:rFonts w:ascii="Times New Roman" w:hAnsi="Times New Roman"/>
          <w:color w:val="0F1115"/>
          <w:highlight w:val="white"/>
        </w:rPr>
        <w:t xml:space="preserve">серия </w:t>
      </w:r>
      <w:r>
        <w:rPr>
          <w:rFonts w:ascii="Times New Roman" w:hAnsi="Times New Roman"/>
          <w:color w:val="0F1115"/>
          <w:highlight w:val="white"/>
        </w:rPr>
        <w:t xml:space="preserve">_____ </w:t>
      </w:r>
      <w:r>
        <w:rPr>
          <w:rFonts w:ascii="Times New Roman" w:hAnsi="Times New Roman"/>
          <w:color w:val="0F1115"/>
          <w:highlight w:val="white"/>
        </w:rPr>
        <w:t xml:space="preserve">№ </w:t>
      </w:r>
      <w:r>
        <w:rPr>
          <w:rFonts w:ascii="Times New Roman" w:hAnsi="Times New Roman"/>
          <w:color w:val="0F1115"/>
          <w:highlight w:val="white"/>
        </w:rPr>
        <w:t>________</w:t>
      </w:r>
      <w:r>
        <w:rPr>
          <w:rFonts w:ascii="Times New Roman" w:hAnsi="Times New Roman"/>
          <w:color w:val="0F1115"/>
          <w:highlight w:val="white"/>
        </w:rPr>
        <w:t>____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выдан «</w:t>
      </w:r>
      <w:r>
        <w:rPr>
          <w:rFonts w:ascii="Times New Roman" w:hAnsi="Times New Roman"/>
          <w:color w:val="0F1115"/>
          <w:highlight w:val="white"/>
        </w:rPr>
        <w:t>___</w:t>
      </w:r>
      <w:r>
        <w:rPr>
          <w:rFonts w:ascii="Times New Roman" w:hAnsi="Times New Roman"/>
          <w:color w:val="0F1115"/>
          <w:highlight w:val="white"/>
        </w:rPr>
        <w:t xml:space="preserve">» </w:t>
      </w:r>
      <w:r>
        <w:rPr>
          <w:rFonts w:ascii="Times New Roman" w:hAnsi="Times New Roman"/>
          <w:color w:val="0F1115"/>
          <w:highlight w:val="white"/>
        </w:rPr>
        <w:t xml:space="preserve">__________ _____ </w:t>
      </w:r>
      <w:r>
        <w:rPr>
          <w:rFonts w:ascii="Times New Roman" w:hAnsi="Times New Roman"/>
          <w:color w:val="0F1115"/>
          <w:highlight w:val="white"/>
        </w:rPr>
        <w:t>г</w:t>
      </w:r>
      <w:r>
        <w:rPr>
          <w:rFonts w:ascii="Times New Roman" w:hAnsi="Times New Roman"/>
          <w:color w:val="0F1115"/>
          <w:highlight w:val="white"/>
        </w:rPr>
        <w:t xml:space="preserve">. </w:t>
      </w:r>
      <w:r>
        <w:rPr>
          <w:rFonts w:ascii="Times New Roman" w:hAnsi="Times New Roman"/>
          <w:color w:val="0F1115"/>
          <w:highlight w:val="white"/>
        </w:rPr>
        <w:t>Кем выдан</w:t>
      </w:r>
      <w:r>
        <w:rPr>
          <w:rFonts w:ascii="Times New Roman" w:hAnsi="Times New Roman"/>
          <w:color w:val="0F1115"/>
          <w:highlight w:val="white"/>
        </w:rPr>
        <w:t>:</w:t>
      </w:r>
      <w:r>
        <w:rPr>
          <w:rFonts w:ascii="Times New Roman" w:hAnsi="Times New Roman"/>
          <w:color w:val="0F1115"/>
          <w:highlight w:val="white"/>
        </w:rPr>
        <w:t>_______________________________</w:t>
      </w:r>
      <w:r>
        <w:rPr>
          <w:rFonts w:ascii="Times New Roman" w:hAnsi="Times New Roman"/>
          <w:color w:val="0F1115"/>
          <w:highlight w:val="white"/>
        </w:rPr>
        <w:t>_______</w:t>
      </w:r>
      <w:r>
        <w:rPr>
          <w:rFonts w:ascii="Times New Roman" w:hAnsi="Times New Roman"/>
          <w:color w:val="0F1115"/>
          <w:highlight w:val="white"/>
        </w:rPr>
        <w:t>,</w:t>
      </w:r>
      <w:r>
        <w:rPr>
          <w:rFonts w:ascii="Times New Roman" w:hAnsi="Times New Roman"/>
          <w:color w:val="0F1115"/>
          <w:highlight w:val="white"/>
        </w:rPr>
        <w:t xml:space="preserve"> код подразделения</w:t>
      </w:r>
      <w:r>
        <w:rPr>
          <w:rFonts w:ascii="Times New Roman" w:hAnsi="Times New Roman"/>
          <w:color w:val="0F1115"/>
          <w:highlight w:val="white"/>
        </w:rPr>
        <w:t>_____________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>зарегистрированный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ая</w:t>
      </w:r>
      <w:r>
        <w:rPr>
          <w:rFonts w:ascii="Times New Roman" w:hAnsi="Times New Roman"/>
          <w:color w:val="0F1115"/>
          <w:highlight w:val="white"/>
        </w:rPr>
        <w:t xml:space="preserve">) </w:t>
      </w:r>
      <w:r>
        <w:rPr>
          <w:rFonts w:ascii="Times New Roman" w:hAnsi="Times New Roman"/>
          <w:color w:val="0F1115"/>
          <w:highlight w:val="white"/>
        </w:rPr>
        <w:t>по</w:t>
      </w:r>
      <w:r>
        <w:rPr>
          <w:rFonts w:ascii="Times New Roman" w:hAnsi="Times New Roman"/>
          <w:color w:val="0F1115"/>
          <w:highlight w:val="white"/>
        </w:rPr>
        <w:t xml:space="preserve"> </w:t>
      </w:r>
      <w:r>
        <w:rPr>
          <w:rFonts w:ascii="Times New Roman" w:hAnsi="Times New Roman"/>
          <w:color w:val="0F1115"/>
          <w:highlight w:val="white"/>
        </w:rPr>
        <w:t>адресу</w:t>
      </w:r>
      <w:r>
        <w:rPr>
          <w:rFonts w:ascii="Times New Roman" w:hAnsi="Times New Roman"/>
          <w:color w:val="0F1115"/>
          <w:highlight w:val="white"/>
        </w:rPr>
        <w:t>: ________________________________________________________________</w:t>
      </w:r>
      <w:r>
        <w:rPr>
          <w:rFonts w:ascii="Times New Roman" w:hAnsi="Times New Roman"/>
          <w:color w:val="0F1115"/>
          <w:highlight w:val="white"/>
        </w:rPr>
        <w:t>_____</w:t>
      </w:r>
      <w:r>
        <w:rPr>
          <w:rFonts w:ascii="Times New Roman" w:hAnsi="Times New Roman"/>
          <w:color w:val="0F1115"/>
          <w:highlight w:val="white"/>
        </w:rPr>
        <w:t>,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>именуемый в дальнейшем </w:t>
      </w:r>
      <w:r>
        <w:rPr>
          <w:rFonts w:ascii="Times New Roman" w:hAnsi="Times New Roman"/>
          <w:b w:val="1"/>
          <w:color w:val="0F1115"/>
          <w:highlight w:val="white"/>
        </w:rPr>
        <w:t>«Заказчик»</w:t>
      </w:r>
      <w:r>
        <w:rPr>
          <w:rFonts w:ascii="Times New Roman" w:hAnsi="Times New Roman"/>
          <w:color w:val="0F1115"/>
          <w:highlight w:val="white"/>
        </w:rPr>
        <w:t> 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Пациент</w:t>
      </w:r>
      <w:r>
        <w:rPr>
          <w:rFonts w:ascii="Times New Roman" w:hAnsi="Times New Roman"/>
          <w:color w:val="0F1115"/>
          <w:highlight w:val="white"/>
        </w:rPr>
        <w:t xml:space="preserve">), </w:t>
      </w:r>
      <w:r>
        <w:rPr>
          <w:rFonts w:ascii="Times New Roman" w:hAnsi="Times New Roman"/>
          <w:color w:val="0F1115"/>
          <w:highlight w:val="white"/>
        </w:rPr>
        <w:t>с другой стороны</w:t>
      </w:r>
      <w:r>
        <w:rPr>
          <w:rFonts w:ascii="Times New Roman" w:hAnsi="Times New Roman"/>
          <w:color w:val="0F1115"/>
          <w:highlight w:val="white"/>
        </w:rPr>
        <w:t>,</w:t>
      </w:r>
    </w:p>
    <w:p w14:paraId="09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совместно именуемые </w:t>
      </w:r>
      <w:r>
        <w:rPr>
          <w:rFonts w:ascii="Times New Roman" w:hAnsi="Times New Roman"/>
          <w:b w:val="1"/>
          <w:color w:val="0F1115"/>
          <w:highlight w:val="white"/>
        </w:rPr>
        <w:t>«Стороны»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заключили настоящий договор о нижеследующем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0A000000">
      <w:pPr>
        <w:pStyle w:val="Style_1"/>
        <w:widowControl w:val="1"/>
        <w:spacing w:before="0" w:line="240" w:lineRule="auto"/>
        <w:ind/>
        <w:jc w:val="both"/>
        <w:rPr>
          <w:rFonts w:ascii="Times New Roman" w:hAnsi="Times New Roman"/>
          <w:color w:val="808080"/>
          <w:highlight w:val="black"/>
        </w:rPr>
      </w:pPr>
    </w:p>
    <w:p w14:paraId="0B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 xml:space="preserve">1. </w:t>
      </w:r>
      <w:r>
        <w:rPr>
          <w:rFonts w:ascii="Times New Roman" w:hAnsi="Times New Roman"/>
          <w:b w:val="1"/>
          <w:color w:val="0F1115"/>
          <w:highlight w:val="white"/>
        </w:rPr>
        <w:t>ПРЕДМЕТ ДОГОВОРА</w:t>
      </w:r>
    </w:p>
    <w:p w14:paraId="0C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1.1. </w:t>
      </w:r>
      <w:r>
        <w:rPr>
          <w:rFonts w:ascii="Times New Roman" w:hAnsi="Times New Roman"/>
          <w:color w:val="0F1115"/>
          <w:highlight w:val="white"/>
        </w:rPr>
        <w:t xml:space="preserve">Исполнитель обязуется оказать Заказчику медицинские услуги 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далее – «Услуги»</w:t>
      </w:r>
      <w:r>
        <w:rPr>
          <w:rFonts w:ascii="Times New Roman" w:hAnsi="Times New Roman"/>
          <w:color w:val="0F1115"/>
          <w:highlight w:val="white"/>
        </w:rPr>
        <w:t xml:space="preserve">) </w:t>
      </w:r>
      <w:r>
        <w:rPr>
          <w:rFonts w:ascii="Times New Roman" w:hAnsi="Times New Roman"/>
          <w:color w:val="0F1115"/>
          <w:highlight w:val="white"/>
        </w:rPr>
        <w:t>в соответствии с прейскурантом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действующим в клинике на дату заключения настоящего договора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0D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1.2. </w:t>
      </w:r>
      <w:r>
        <w:rPr>
          <w:rFonts w:ascii="Times New Roman" w:hAnsi="Times New Roman"/>
          <w:color w:val="0F1115"/>
          <w:highlight w:val="white"/>
        </w:rPr>
        <w:t>Заказчик обязуется оплатить Услуги в порядке </w:t>
      </w:r>
      <w:r>
        <w:rPr>
          <w:rFonts w:ascii="Times New Roman" w:hAnsi="Times New Roman"/>
          <w:b w:val="1"/>
          <w:color w:val="0F1115"/>
          <w:highlight w:val="white"/>
        </w:rPr>
        <w:t>рассрочки</w:t>
      </w:r>
      <w:r>
        <w:rPr>
          <w:rFonts w:ascii="Times New Roman" w:hAnsi="Times New Roman"/>
          <w:color w:val="0F1115"/>
          <w:highlight w:val="white"/>
        </w:rPr>
        <w:t> на условиях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предусмотренных настоящим договором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0E000000">
      <w:pPr>
        <w:pStyle w:val="Style_1"/>
        <w:widowControl w:val="1"/>
        <w:spacing w:before="0" w:line="240" w:lineRule="auto"/>
        <w:ind/>
        <w:jc w:val="both"/>
        <w:rPr>
          <w:rFonts w:ascii="Times New Roman" w:hAnsi="Times New Roman"/>
          <w:color w:val="808080"/>
          <w:highlight w:val="black"/>
        </w:rPr>
      </w:pPr>
    </w:p>
    <w:p w14:paraId="0F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 xml:space="preserve">2. </w:t>
      </w:r>
      <w:r>
        <w:rPr>
          <w:rFonts w:ascii="Times New Roman" w:hAnsi="Times New Roman"/>
          <w:b w:val="1"/>
          <w:color w:val="0F1115"/>
          <w:highlight w:val="white"/>
        </w:rPr>
        <w:t>СТОИМОСТЬ УСЛУГ И ПОРЯДОК ОПЛАТЫ</w:t>
      </w:r>
    </w:p>
    <w:p w14:paraId="10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2.1.</w:t>
      </w:r>
      <w:r>
        <w:rPr>
          <w:rFonts w:ascii="Times New Roman" w:hAnsi="Times New Roman"/>
          <w:color w:val="0F1115"/>
          <w:highlight w:val="white"/>
        </w:rPr>
        <w:t> </w:t>
      </w:r>
      <w:r>
        <w:rPr>
          <w:rFonts w:ascii="Times New Roman" w:hAnsi="Times New Roman"/>
          <w:b w:val="1"/>
          <w:color w:val="0F1115"/>
          <w:highlight w:val="white"/>
        </w:rPr>
        <w:t>Общая стоимость Услуг</w:t>
      </w:r>
      <w:r>
        <w:rPr>
          <w:rFonts w:ascii="Times New Roman" w:hAnsi="Times New Roman"/>
          <w:color w:val="0F1115"/>
          <w:highlight w:val="white"/>
        </w:rPr>
        <w:t> по настоящему договору составляет</w:t>
      </w:r>
      <w:r>
        <w:rPr>
          <w:rFonts w:ascii="Times New Roman" w:hAnsi="Times New Roman"/>
          <w:color w:val="0F1115"/>
          <w:highlight w:val="white"/>
        </w:rPr>
        <w:t>: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 xml:space="preserve">_____________________________ (__________________________________________) </w:t>
      </w:r>
      <w:r>
        <w:rPr>
          <w:rFonts w:ascii="Times New Roman" w:hAnsi="Times New Roman"/>
          <w:color w:val="0F1115"/>
          <w:highlight w:val="white"/>
        </w:rPr>
        <w:t>рублей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11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2.2. </w:t>
      </w:r>
      <w:r>
        <w:rPr>
          <w:rFonts w:ascii="Times New Roman" w:hAnsi="Times New Roman"/>
          <w:color w:val="0F1115"/>
          <w:highlight w:val="white"/>
        </w:rPr>
        <w:t>Заказчик обязуется внести </w:t>
      </w:r>
      <w:r>
        <w:rPr>
          <w:rFonts w:ascii="Times New Roman" w:hAnsi="Times New Roman"/>
          <w:b w:val="1"/>
          <w:color w:val="0F1115"/>
          <w:highlight w:val="white"/>
        </w:rPr>
        <w:t xml:space="preserve">предоплату в размере не менее </w:t>
      </w:r>
      <w:r>
        <w:rPr>
          <w:rFonts w:ascii="Times New Roman" w:hAnsi="Times New Roman"/>
          <w:b w:val="1"/>
          <w:color w:val="0F1115"/>
          <w:highlight w:val="white"/>
        </w:rPr>
        <w:t>50% (</w:t>
      </w:r>
      <w:r>
        <w:rPr>
          <w:rFonts w:ascii="Times New Roman" w:hAnsi="Times New Roman"/>
          <w:b w:val="1"/>
          <w:color w:val="0F1115"/>
          <w:highlight w:val="white"/>
        </w:rPr>
        <w:t>пятидесяти процентов</w:t>
      </w:r>
      <w:r>
        <w:rPr>
          <w:rFonts w:ascii="Times New Roman" w:hAnsi="Times New Roman"/>
          <w:b w:val="1"/>
          <w:color w:val="0F1115"/>
          <w:highlight w:val="white"/>
        </w:rPr>
        <w:t>)</w:t>
      </w:r>
      <w:r>
        <w:rPr>
          <w:rFonts w:ascii="Times New Roman" w:hAnsi="Times New Roman"/>
          <w:color w:val="0F1115"/>
          <w:highlight w:val="white"/>
        </w:rPr>
        <w:t> от общей стоимости Услуг в день подписания настоящего договора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12000000">
      <w:pPr>
        <w:pStyle w:val="Style_1"/>
        <w:widowControl w:val="1"/>
        <w:spacing w:after="320" w:before="0" w:line="240" w:lineRule="auto"/>
        <w:ind/>
        <w:jc w:val="left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Размер предоплаты составляет</w:t>
      </w:r>
      <w:r>
        <w:rPr>
          <w:rFonts w:ascii="Times New Roman" w:hAnsi="Times New Roman"/>
          <w:color w:val="0F1115"/>
          <w:highlight w:val="white"/>
        </w:rPr>
        <w:t>: ______________________</w:t>
      </w:r>
      <w:r>
        <w:rPr>
          <w:rFonts w:ascii="Times New Roman" w:hAnsi="Times New Roman"/>
          <w:color w:val="0F1115"/>
          <w:highlight w:val="white"/>
        </w:rPr>
        <w:t xml:space="preserve">. </w:t>
      </w:r>
      <w:r>
        <w:rPr>
          <w:rFonts w:ascii="Times New Roman" w:hAnsi="Times New Roman"/>
          <w:color w:val="0F1115"/>
          <w:highlight w:val="white"/>
        </w:rPr>
        <w:t xml:space="preserve">(__________________________________________) </w:t>
      </w:r>
      <w:r>
        <w:rPr>
          <w:rFonts w:ascii="Times New Roman" w:hAnsi="Times New Roman"/>
          <w:color w:val="0F1115"/>
          <w:highlight w:val="white"/>
        </w:rPr>
        <w:t>рублей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13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2.3. </w:t>
      </w:r>
      <w:r>
        <w:rPr>
          <w:rFonts w:ascii="Times New Roman" w:hAnsi="Times New Roman"/>
          <w:color w:val="0F1115"/>
          <w:highlight w:val="white"/>
        </w:rPr>
        <w:t xml:space="preserve">Оставшаяся сумма 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сумма рассрочки</w:t>
      </w:r>
      <w:r>
        <w:rPr>
          <w:rFonts w:ascii="Times New Roman" w:hAnsi="Times New Roman"/>
          <w:color w:val="0F1115"/>
          <w:highlight w:val="white"/>
        </w:rPr>
        <w:t xml:space="preserve">) </w:t>
      </w:r>
      <w:r>
        <w:rPr>
          <w:rFonts w:ascii="Times New Roman" w:hAnsi="Times New Roman"/>
          <w:color w:val="0F1115"/>
          <w:highlight w:val="white"/>
        </w:rPr>
        <w:t>составляет</w:t>
      </w:r>
      <w:r>
        <w:rPr>
          <w:rFonts w:ascii="Times New Roman" w:hAnsi="Times New Roman"/>
          <w:color w:val="0F1115"/>
          <w:highlight w:val="white"/>
        </w:rPr>
        <w:t>: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 xml:space="preserve">_____________________________ (__________________________________________) </w:t>
      </w:r>
      <w:r>
        <w:rPr>
          <w:rFonts w:ascii="Times New Roman" w:hAnsi="Times New Roman"/>
          <w:color w:val="0F1115"/>
          <w:highlight w:val="white"/>
        </w:rPr>
        <w:t>рублей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14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2.4.</w:t>
      </w:r>
      <w:r>
        <w:rPr>
          <w:rFonts w:ascii="Times New Roman" w:hAnsi="Times New Roman"/>
          <w:color w:val="0F1115"/>
          <w:highlight w:val="white"/>
        </w:rPr>
        <w:t> </w:t>
      </w:r>
      <w:r>
        <w:rPr>
          <w:rFonts w:ascii="Times New Roman" w:hAnsi="Times New Roman"/>
          <w:b w:val="1"/>
          <w:color w:val="0F1115"/>
          <w:highlight w:val="white"/>
        </w:rPr>
        <w:t>Срок рассрочки</w:t>
      </w:r>
      <w:r>
        <w:rPr>
          <w:rFonts w:ascii="Times New Roman" w:hAnsi="Times New Roman"/>
          <w:color w:val="0F1115"/>
          <w:highlight w:val="white"/>
        </w:rPr>
        <w:t> 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количество месяцев</w:t>
      </w:r>
      <w:r>
        <w:rPr>
          <w:rFonts w:ascii="Times New Roman" w:hAnsi="Times New Roman"/>
          <w:color w:val="0F1115"/>
          <w:highlight w:val="white"/>
        </w:rPr>
        <w:t>): ______________ (</w:t>
      </w:r>
      <w:r>
        <w:rPr>
          <w:rFonts w:ascii="Times New Roman" w:hAnsi="Times New Roman"/>
          <w:color w:val="0F1115"/>
          <w:highlight w:val="white"/>
        </w:rPr>
        <w:t>указывается от руки</w:t>
      </w:r>
      <w:r>
        <w:rPr>
          <w:rFonts w:ascii="Times New Roman" w:hAnsi="Times New Roman"/>
          <w:color w:val="0F1115"/>
          <w:highlight w:val="white"/>
        </w:rPr>
        <w:t>).</w:t>
      </w:r>
    </w:p>
    <w:p w14:paraId="15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2.5.</w:t>
      </w:r>
      <w:r>
        <w:rPr>
          <w:rFonts w:ascii="Times New Roman" w:hAnsi="Times New Roman"/>
          <w:color w:val="0F1115"/>
          <w:highlight w:val="white"/>
        </w:rPr>
        <w:t> </w:t>
      </w:r>
      <w:r>
        <w:rPr>
          <w:rFonts w:ascii="Times New Roman" w:hAnsi="Times New Roman"/>
          <w:b w:val="1"/>
          <w:color w:val="0F1115"/>
          <w:highlight w:val="white"/>
        </w:rPr>
        <w:t>Размер ежемесячного платежа</w:t>
      </w:r>
      <w:r>
        <w:rPr>
          <w:rFonts w:ascii="Times New Roman" w:hAnsi="Times New Roman"/>
          <w:color w:val="0F1115"/>
          <w:highlight w:val="white"/>
        </w:rPr>
        <w:t> составляет</w:t>
      </w:r>
      <w:r>
        <w:rPr>
          <w:rFonts w:ascii="Times New Roman" w:hAnsi="Times New Roman"/>
          <w:color w:val="0F1115"/>
          <w:highlight w:val="white"/>
        </w:rPr>
        <w:t>: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 xml:space="preserve">_____________________________ (__________________________________________) </w:t>
      </w:r>
      <w:r>
        <w:rPr>
          <w:rFonts w:ascii="Times New Roman" w:hAnsi="Times New Roman"/>
          <w:color w:val="0F1115"/>
          <w:highlight w:val="white"/>
        </w:rPr>
        <w:t>рублей в месяц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16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2.6. </w:t>
      </w:r>
      <w:r>
        <w:rPr>
          <w:rFonts w:ascii="Times New Roman" w:hAnsi="Times New Roman"/>
          <w:color w:val="0F1115"/>
          <w:highlight w:val="white"/>
        </w:rPr>
        <w:t>Оплата ежемесячных платежей производится Заказчиком </w:t>
      </w:r>
      <w:r>
        <w:rPr>
          <w:rFonts w:ascii="Times New Roman" w:hAnsi="Times New Roman"/>
          <w:b w:val="1"/>
          <w:color w:val="0F1115"/>
          <w:highlight w:val="white"/>
        </w:rPr>
        <w:t xml:space="preserve">до </w:t>
      </w:r>
      <w:r>
        <w:rPr>
          <w:rFonts w:ascii="Times New Roman" w:hAnsi="Times New Roman"/>
          <w:b w:val="1"/>
          <w:color w:val="0F1115"/>
          <w:highlight w:val="white"/>
        </w:rPr>
        <w:t>28-</w:t>
      </w:r>
      <w:r>
        <w:rPr>
          <w:rFonts w:ascii="Times New Roman" w:hAnsi="Times New Roman"/>
          <w:b w:val="1"/>
          <w:color w:val="0F1115"/>
          <w:highlight w:val="white"/>
        </w:rPr>
        <w:t>го числа каждого календарного месяца</w:t>
      </w:r>
      <w:r>
        <w:rPr>
          <w:rFonts w:ascii="Times New Roman" w:hAnsi="Times New Roman"/>
          <w:color w:val="0F1115"/>
          <w:highlight w:val="white"/>
        </w:rPr>
        <w:t> включительно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17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2.7. </w:t>
      </w:r>
      <w:r>
        <w:rPr>
          <w:rFonts w:ascii="Times New Roman" w:hAnsi="Times New Roman"/>
          <w:color w:val="0F1115"/>
          <w:highlight w:val="white"/>
        </w:rPr>
        <w:t xml:space="preserve">Первый ежемесячный платёж подлежит уплате до </w:t>
      </w:r>
      <w:r>
        <w:rPr>
          <w:rFonts w:ascii="Times New Roman" w:hAnsi="Times New Roman"/>
          <w:color w:val="0F1115"/>
          <w:highlight w:val="white"/>
        </w:rPr>
        <w:t>28-</w:t>
      </w:r>
      <w:r>
        <w:rPr>
          <w:rFonts w:ascii="Times New Roman" w:hAnsi="Times New Roman"/>
          <w:color w:val="0F1115"/>
          <w:highlight w:val="white"/>
        </w:rPr>
        <w:t>го числа месяца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следующего за месяцем подписания настоящего договора</w:t>
      </w:r>
      <w:r>
        <w:rPr>
          <w:rFonts w:ascii="Times New Roman" w:hAnsi="Times New Roman"/>
          <w:color w:val="0F1115"/>
          <w:highlight w:val="white"/>
        </w:rPr>
        <w:t>.</w:t>
      </w:r>
      <w:r>
        <w:rPr>
          <w:rFonts w:ascii="Times New Roman" w:hAnsi="Times New Roman"/>
          <w:color w:val="0F1115"/>
          <w:highlight w:val="white"/>
        </w:rPr>
        <w:t xml:space="preserve"> </w:t>
      </w:r>
    </w:p>
    <w:p w14:paraId="18000000">
      <w:pPr>
        <w:pStyle w:val="Style_1"/>
        <w:widowControl w:val="1"/>
        <w:spacing w:before="0" w:line="240" w:lineRule="auto"/>
        <w:ind/>
        <w:jc w:val="both"/>
        <w:rPr>
          <w:rFonts w:ascii="Times New Roman" w:hAnsi="Times New Roman"/>
          <w:color w:val="808080"/>
          <w:highlight w:val="black"/>
        </w:rPr>
      </w:pPr>
    </w:p>
    <w:p w14:paraId="19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 xml:space="preserve">3. </w:t>
      </w:r>
      <w:r>
        <w:rPr>
          <w:rFonts w:ascii="Times New Roman" w:hAnsi="Times New Roman"/>
          <w:b w:val="1"/>
          <w:color w:val="0F1115"/>
          <w:highlight w:val="white"/>
        </w:rPr>
        <w:t>СПОСОБЫ ОПЛАТЫ</w:t>
      </w:r>
    </w:p>
    <w:p w14:paraId="1A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Заказчик вправе оплачивать услуги 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в том числе предоплату и ежемесячные платежи</w:t>
      </w:r>
      <w:r>
        <w:rPr>
          <w:rFonts w:ascii="Times New Roman" w:hAnsi="Times New Roman"/>
          <w:color w:val="0F1115"/>
          <w:highlight w:val="white"/>
        </w:rPr>
        <w:t xml:space="preserve">) </w:t>
      </w:r>
      <w:r>
        <w:rPr>
          <w:rFonts w:ascii="Times New Roman" w:hAnsi="Times New Roman"/>
          <w:color w:val="0F1115"/>
          <w:highlight w:val="white"/>
        </w:rPr>
        <w:t>любым из следующих способов по своему выбору</w:t>
      </w:r>
      <w:r>
        <w:rPr>
          <w:rFonts w:ascii="Times New Roman" w:hAnsi="Times New Roman"/>
          <w:color w:val="0F1115"/>
          <w:highlight w:val="white"/>
        </w:rPr>
        <w:t>:</w:t>
      </w:r>
    </w:p>
    <w:p w14:paraId="1B000000">
      <w:pPr>
        <w:pStyle w:val="Style_1"/>
        <w:widowControl w:val="1"/>
        <w:numPr>
          <w:ilvl w:val="0"/>
          <w:numId w:val="1"/>
        </w:numPr>
        <w:spacing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>безналичный расчёт удалённо</w:t>
      </w:r>
      <w:r>
        <w:rPr>
          <w:rFonts w:ascii="Times New Roman" w:hAnsi="Times New Roman"/>
          <w:color w:val="0F1115"/>
          <w:highlight w:val="white"/>
        </w:rPr>
        <w:t> с использованием </w:t>
      </w:r>
      <w:r>
        <w:rPr>
          <w:rFonts w:ascii="Times New Roman" w:hAnsi="Times New Roman"/>
          <w:b w:val="1"/>
          <w:color w:val="0F1115"/>
          <w:highlight w:val="white"/>
        </w:rPr>
        <w:t>QR-</w:t>
      </w:r>
      <w:r>
        <w:rPr>
          <w:rFonts w:ascii="Times New Roman" w:hAnsi="Times New Roman"/>
          <w:b w:val="1"/>
          <w:color w:val="0F1115"/>
          <w:highlight w:val="white"/>
        </w:rPr>
        <w:t>кода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предоставленного Исполнителем</w:t>
      </w:r>
      <w:r>
        <w:rPr>
          <w:rFonts w:ascii="Times New Roman" w:hAnsi="Times New Roman"/>
          <w:color w:val="0F1115"/>
          <w:highlight w:val="white"/>
        </w:rPr>
        <w:t>;</w:t>
      </w:r>
    </w:p>
    <w:p w14:paraId="1C000000">
      <w:pPr>
        <w:pStyle w:val="Style_1"/>
        <w:widowControl w:val="1"/>
        <w:numPr>
          <w:ilvl w:val="0"/>
          <w:numId w:val="1"/>
        </w:numPr>
        <w:spacing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>безналичный расчёт</w:t>
      </w:r>
      <w:r>
        <w:rPr>
          <w:rFonts w:ascii="Times New Roman" w:hAnsi="Times New Roman"/>
          <w:color w:val="0F1115"/>
          <w:highlight w:val="white"/>
        </w:rPr>
        <w:t> по банковским реквизитам Исполнителя</w:t>
      </w:r>
      <w:r>
        <w:rPr>
          <w:rFonts w:ascii="Times New Roman" w:hAnsi="Times New Roman"/>
          <w:color w:val="0F1115"/>
          <w:highlight w:val="white"/>
        </w:rPr>
        <w:t>;</w:t>
      </w:r>
    </w:p>
    <w:p w14:paraId="1D000000">
      <w:pPr>
        <w:pStyle w:val="Style_1"/>
        <w:widowControl w:val="1"/>
        <w:numPr>
          <w:ilvl w:val="0"/>
          <w:numId w:val="1"/>
        </w:numPr>
        <w:spacing w:before="0" w:line="240" w:lineRule="auto"/>
        <w:ind/>
        <w:jc w:val="both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>оплата банковской картой</w:t>
      </w:r>
      <w:r>
        <w:rPr>
          <w:rFonts w:ascii="Times New Roman" w:hAnsi="Times New Roman"/>
          <w:b w:val="0"/>
          <w:color w:val="0F1115"/>
          <w:highlight w:val="white"/>
        </w:rPr>
        <w:t> в помещении клиники</w:t>
      </w:r>
      <w:r>
        <w:rPr>
          <w:rFonts w:ascii="Times New Roman" w:hAnsi="Times New Roman"/>
          <w:b w:val="0"/>
          <w:color w:val="0F1115"/>
          <w:highlight w:val="white"/>
        </w:rPr>
        <w:t>;</w:t>
      </w:r>
    </w:p>
    <w:p w14:paraId="1E000000">
      <w:pPr>
        <w:pStyle w:val="Style_1"/>
        <w:widowControl w:val="1"/>
        <w:numPr>
          <w:ilvl w:val="0"/>
          <w:numId w:val="1"/>
        </w:numPr>
        <w:spacing w:before="0" w:line="240" w:lineRule="auto"/>
        <w:ind/>
        <w:jc w:val="both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>оплата наличными денежными средствами</w:t>
      </w:r>
      <w:r>
        <w:rPr>
          <w:rFonts w:ascii="Times New Roman" w:hAnsi="Times New Roman"/>
          <w:b w:val="0"/>
          <w:color w:val="0F1115"/>
          <w:highlight w:val="white"/>
        </w:rPr>
        <w:t> в кассу клиники</w:t>
      </w:r>
      <w:r>
        <w:rPr>
          <w:rFonts w:ascii="Times New Roman" w:hAnsi="Times New Roman"/>
          <w:b w:val="0"/>
          <w:color w:val="0F1115"/>
          <w:highlight w:val="white"/>
        </w:rPr>
        <w:t>.</w:t>
      </w:r>
    </w:p>
    <w:p w14:paraId="1F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Обязанность Заказчика по оплате считается исполненной с момента поступления денежных средств на расчётный счёт Исполнителя 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при безналичной оплате</w:t>
      </w:r>
      <w:r>
        <w:rPr>
          <w:rFonts w:ascii="Times New Roman" w:hAnsi="Times New Roman"/>
          <w:color w:val="0F1115"/>
          <w:highlight w:val="white"/>
        </w:rPr>
        <w:t xml:space="preserve">) </w:t>
      </w:r>
      <w:r>
        <w:rPr>
          <w:rFonts w:ascii="Times New Roman" w:hAnsi="Times New Roman"/>
          <w:color w:val="0F1115"/>
          <w:highlight w:val="white"/>
        </w:rPr>
        <w:t xml:space="preserve">либо внесения денег в кассу 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при наличной оплате</w:t>
      </w:r>
      <w:r>
        <w:rPr>
          <w:rFonts w:ascii="Times New Roman" w:hAnsi="Times New Roman"/>
          <w:color w:val="0F1115"/>
          <w:highlight w:val="white"/>
        </w:rPr>
        <w:t>).</w:t>
      </w:r>
    </w:p>
    <w:p w14:paraId="20000000">
      <w:pPr>
        <w:pStyle w:val="Style_1"/>
        <w:widowControl w:val="1"/>
        <w:spacing w:before="0" w:line="240" w:lineRule="auto"/>
        <w:ind/>
        <w:jc w:val="both"/>
        <w:rPr>
          <w:rFonts w:ascii="Times New Roman" w:hAnsi="Times New Roman"/>
          <w:color w:val="808080"/>
          <w:highlight w:val="black"/>
        </w:rPr>
      </w:pPr>
    </w:p>
    <w:p w14:paraId="21000000">
      <w:pPr>
        <w:pStyle w:val="Style_1"/>
        <w:widowControl w:val="1"/>
        <w:spacing w:after="320" w:before="0" w:line="240" w:lineRule="auto"/>
        <w:ind/>
        <w:jc w:val="center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 xml:space="preserve">4. </w:t>
      </w:r>
      <w:r>
        <w:rPr>
          <w:rFonts w:ascii="Times New Roman" w:hAnsi="Times New Roman"/>
          <w:b w:val="1"/>
          <w:color w:val="0F1115"/>
          <w:highlight w:val="white"/>
        </w:rPr>
        <w:t>ПРОСРОЧКА ОПЛАТЫ И ОТВЕТСТВЕННОСТЬ ЗА НАРУШЕНИЕ СРОКОВ</w:t>
      </w:r>
    </w:p>
    <w:p w14:paraId="22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 xml:space="preserve">4.1. </w:t>
      </w:r>
      <w:r>
        <w:rPr>
          <w:rFonts w:ascii="Times New Roman" w:hAnsi="Times New Roman"/>
          <w:b w:val="1"/>
          <w:color w:val="0F1115"/>
          <w:highlight w:val="white"/>
        </w:rPr>
        <w:t>Неустойка за каждый день просрочки</w:t>
      </w:r>
    </w:p>
    <w:p w14:paraId="23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При нарушении Заказчиком срока оплаты ежемесячного платежа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установленного п</w:t>
      </w:r>
      <w:r>
        <w:rPr>
          <w:rFonts w:ascii="Times New Roman" w:hAnsi="Times New Roman"/>
          <w:color w:val="0F1115"/>
          <w:highlight w:val="white"/>
        </w:rPr>
        <w:t xml:space="preserve">. 2.6 </w:t>
      </w:r>
      <w:r>
        <w:rPr>
          <w:rFonts w:ascii="Times New Roman" w:hAnsi="Times New Roman"/>
          <w:color w:val="0F1115"/>
          <w:highlight w:val="white"/>
        </w:rPr>
        <w:t>настоящего договора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Исполнитель вправе начислить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а Заказчик обязуется уплатить </w:t>
      </w:r>
      <w:r>
        <w:rPr>
          <w:rFonts w:ascii="Times New Roman" w:hAnsi="Times New Roman"/>
          <w:b w:val="1"/>
          <w:color w:val="0F1115"/>
          <w:highlight w:val="white"/>
        </w:rPr>
        <w:t xml:space="preserve">неустойку в размере </w:t>
      </w:r>
      <w:r>
        <w:rPr>
          <w:rFonts w:ascii="Times New Roman" w:hAnsi="Times New Roman"/>
          <w:b w:val="1"/>
          <w:color w:val="0F1115"/>
          <w:highlight w:val="white"/>
        </w:rPr>
        <w:t>6% (</w:t>
      </w:r>
      <w:r>
        <w:rPr>
          <w:rFonts w:ascii="Times New Roman" w:hAnsi="Times New Roman"/>
          <w:b w:val="1"/>
          <w:color w:val="0F1115"/>
          <w:highlight w:val="white"/>
        </w:rPr>
        <w:t>шесть процентов</w:t>
      </w:r>
      <w:r>
        <w:rPr>
          <w:rFonts w:ascii="Times New Roman" w:hAnsi="Times New Roman"/>
          <w:b w:val="1"/>
          <w:color w:val="0F1115"/>
          <w:highlight w:val="white"/>
        </w:rPr>
        <w:t xml:space="preserve">) </w:t>
      </w:r>
      <w:r>
        <w:rPr>
          <w:rFonts w:ascii="Times New Roman" w:hAnsi="Times New Roman"/>
          <w:b w:val="1"/>
          <w:color w:val="0F1115"/>
          <w:highlight w:val="white"/>
        </w:rPr>
        <w:t>от суммы просроченного ежемесячного платежа за каждый календарный день просрочки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24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Неустойка начисляется за каждый день просрочки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начиная с первого дня просрочки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и подлежит уплате </w:t>
      </w:r>
      <w:r>
        <w:rPr>
          <w:rFonts w:ascii="Times New Roman" w:hAnsi="Times New Roman"/>
          <w:b w:val="1"/>
          <w:color w:val="0F1115"/>
          <w:highlight w:val="white"/>
        </w:rPr>
        <w:t>в полном объёме</w:t>
      </w:r>
      <w:r>
        <w:rPr>
          <w:rFonts w:ascii="Times New Roman" w:hAnsi="Times New Roman"/>
          <w:color w:val="0F1115"/>
          <w:highlight w:val="white"/>
        </w:rPr>
        <w:t> независимо от последующего погашения основного долга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25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 xml:space="preserve">4.2. </w:t>
      </w:r>
      <w:r>
        <w:rPr>
          <w:rFonts w:ascii="Times New Roman" w:hAnsi="Times New Roman"/>
          <w:b w:val="1"/>
          <w:color w:val="0F1115"/>
          <w:highlight w:val="white"/>
        </w:rPr>
        <w:t>Право на судебную защиту с первого дня просрочки</w:t>
      </w:r>
    </w:p>
    <w:p w14:paraId="26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 xml:space="preserve">С первого </w:t>
      </w:r>
      <w:r>
        <w:rPr>
          <w:rFonts w:ascii="Times New Roman" w:hAnsi="Times New Roman"/>
          <w:b w:val="1"/>
          <w:color w:val="0F1115"/>
          <w:highlight w:val="white"/>
        </w:rPr>
        <w:t>(1-</w:t>
      </w:r>
      <w:r>
        <w:rPr>
          <w:rFonts w:ascii="Times New Roman" w:hAnsi="Times New Roman"/>
          <w:b w:val="1"/>
          <w:color w:val="0F1115"/>
          <w:highlight w:val="white"/>
        </w:rPr>
        <w:t>го</w:t>
      </w:r>
      <w:r>
        <w:rPr>
          <w:rFonts w:ascii="Times New Roman" w:hAnsi="Times New Roman"/>
          <w:b w:val="1"/>
          <w:color w:val="0F1115"/>
          <w:highlight w:val="white"/>
        </w:rPr>
        <w:t xml:space="preserve">) </w:t>
      </w:r>
      <w:r>
        <w:rPr>
          <w:rFonts w:ascii="Times New Roman" w:hAnsi="Times New Roman"/>
          <w:b w:val="1"/>
          <w:color w:val="0F1115"/>
          <w:highlight w:val="white"/>
        </w:rPr>
        <w:t>дня просрочки</w:t>
      </w:r>
      <w:r>
        <w:rPr>
          <w:rFonts w:ascii="Times New Roman" w:hAnsi="Times New Roman"/>
          <w:color w:val="0F1115"/>
          <w:highlight w:val="white"/>
        </w:rPr>
        <w:t> любого ежемесячного платежа Исполнитель вправе</w:t>
      </w:r>
      <w:r>
        <w:rPr>
          <w:rFonts w:ascii="Times New Roman" w:hAnsi="Times New Roman"/>
          <w:color w:val="0F1115"/>
          <w:highlight w:val="white"/>
        </w:rPr>
        <w:t>:</w:t>
      </w:r>
    </w:p>
    <w:p w14:paraId="27000000">
      <w:pPr>
        <w:pStyle w:val="Style_1"/>
        <w:widowControl w:val="1"/>
        <w:numPr>
          <w:ilvl w:val="0"/>
          <w:numId w:val="2"/>
        </w:numPr>
        <w:spacing w:after="16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обратиться в суд с исковым заявлением о взыскании с Заказчика</w:t>
      </w:r>
      <w:r>
        <w:rPr>
          <w:rFonts w:ascii="Times New Roman" w:hAnsi="Times New Roman"/>
          <w:color w:val="0F1115"/>
          <w:highlight w:val="white"/>
        </w:rPr>
        <w:t>:</w:t>
      </w:r>
    </w:p>
    <w:p w14:paraId="28000000">
      <w:pPr>
        <w:pStyle w:val="Style_1"/>
        <w:widowControl w:val="1"/>
        <w:numPr>
          <w:ilvl w:val="1"/>
          <w:numId w:val="2"/>
        </w:numPr>
        <w:spacing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всей оставшейся суммы рассрочки 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досрочно</w:t>
      </w:r>
      <w:r>
        <w:rPr>
          <w:rFonts w:ascii="Times New Roman" w:hAnsi="Times New Roman"/>
          <w:color w:val="0F1115"/>
          <w:highlight w:val="white"/>
        </w:rPr>
        <w:t>);</w:t>
      </w:r>
    </w:p>
    <w:p w14:paraId="29000000">
      <w:pPr>
        <w:pStyle w:val="Style_1"/>
        <w:widowControl w:val="1"/>
        <w:numPr>
          <w:ilvl w:val="1"/>
          <w:numId w:val="2"/>
        </w:numPr>
        <w:spacing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неустойки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начисленной на дату подачи иска</w:t>
      </w:r>
      <w:r>
        <w:rPr>
          <w:rFonts w:ascii="Times New Roman" w:hAnsi="Times New Roman"/>
          <w:color w:val="0F1115"/>
          <w:highlight w:val="white"/>
        </w:rPr>
        <w:t>;</w:t>
      </w:r>
    </w:p>
    <w:p w14:paraId="2A000000">
      <w:pPr>
        <w:pStyle w:val="Style_1"/>
        <w:widowControl w:val="1"/>
        <w:numPr>
          <w:ilvl w:val="1"/>
          <w:numId w:val="2"/>
        </w:numPr>
        <w:spacing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штрафа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предусмотренного п</w:t>
      </w:r>
      <w:r>
        <w:rPr>
          <w:rFonts w:ascii="Times New Roman" w:hAnsi="Times New Roman"/>
          <w:color w:val="0F1115"/>
          <w:highlight w:val="white"/>
        </w:rPr>
        <w:t>. 4.3;</w:t>
      </w:r>
    </w:p>
    <w:p w14:paraId="2B000000">
      <w:pPr>
        <w:pStyle w:val="Style_1"/>
        <w:widowControl w:val="1"/>
        <w:numPr>
          <w:ilvl w:val="1"/>
          <w:numId w:val="2"/>
        </w:numPr>
        <w:spacing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всех судебных издержек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2C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Досудебный 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претензионный</w:t>
      </w:r>
      <w:r>
        <w:rPr>
          <w:rFonts w:ascii="Times New Roman" w:hAnsi="Times New Roman"/>
          <w:color w:val="0F1115"/>
          <w:highlight w:val="white"/>
        </w:rPr>
        <w:t xml:space="preserve">) </w:t>
      </w:r>
      <w:r>
        <w:rPr>
          <w:rFonts w:ascii="Times New Roman" w:hAnsi="Times New Roman"/>
          <w:color w:val="0F1115"/>
          <w:highlight w:val="white"/>
        </w:rPr>
        <w:t>порядок урегулирования спора </w:t>
      </w:r>
      <w:r>
        <w:rPr>
          <w:rFonts w:ascii="Times New Roman" w:hAnsi="Times New Roman"/>
          <w:b w:val="1"/>
          <w:color w:val="0F1115"/>
          <w:highlight w:val="white"/>
        </w:rPr>
        <w:t>не применяется</w:t>
      </w:r>
      <w:r>
        <w:rPr>
          <w:rFonts w:ascii="Times New Roman" w:hAnsi="Times New Roman"/>
          <w:color w:val="0F1115"/>
          <w:highlight w:val="white"/>
        </w:rPr>
        <w:t xml:space="preserve">. </w:t>
      </w:r>
      <w:r>
        <w:rPr>
          <w:rFonts w:ascii="Times New Roman" w:hAnsi="Times New Roman"/>
          <w:color w:val="0F1115"/>
          <w:highlight w:val="white"/>
        </w:rPr>
        <w:t>Обращение в суд допускается без направления предупреждения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претензии или иного уведомления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2D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 xml:space="preserve">4.3. </w:t>
      </w:r>
      <w:r>
        <w:rPr>
          <w:rFonts w:ascii="Times New Roman" w:hAnsi="Times New Roman"/>
          <w:b w:val="1"/>
          <w:color w:val="0F1115"/>
          <w:highlight w:val="white"/>
        </w:rPr>
        <w:t xml:space="preserve">Штраф в размере </w:t>
      </w:r>
      <w:r>
        <w:rPr>
          <w:rFonts w:ascii="Times New Roman" w:hAnsi="Times New Roman"/>
          <w:b w:val="1"/>
          <w:color w:val="0F1115"/>
          <w:highlight w:val="white"/>
        </w:rPr>
        <w:t xml:space="preserve">100% </w:t>
      </w:r>
      <w:r>
        <w:rPr>
          <w:rFonts w:ascii="Times New Roman" w:hAnsi="Times New Roman"/>
          <w:b w:val="1"/>
          <w:color w:val="0F1115"/>
          <w:highlight w:val="white"/>
        </w:rPr>
        <w:t>суммы рассрочки</w:t>
      </w:r>
    </w:p>
    <w:p w14:paraId="2E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В случае обращения Исполнителя в суд в связи с нарушением Заказчиком сроков оплаты 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независимо от количества дней просрочки</w:t>
      </w:r>
      <w:r>
        <w:rPr>
          <w:rFonts w:ascii="Times New Roman" w:hAnsi="Times New Roman"/>
          <w:color w:val="0F1115"/>
          <w:highlight w:val="white"/>
        </w:rPr>
        <w:t xml:space="preserve">) </w:t>
      </w:r>
      <w:r>
        <w:rPr>
          <w:rFonts w:ascii="Times New Roman" w:hAnsi="Times New Roman"/>
          <w:color w:val="0F1115"/>
          <w:highlight w:val="white"/>
        </w:rPr>
        <w:t>Заказчик дополнительно уплачивает Исполнителю штраф в размере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равном полной сумме рассрочки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установленной п</w:t>
      </w:r>
      <w:r>
        <w:rPr>
          <w:rFonts w:ascii="Times New Roman" w:hAnsi="Times New Roman"/>
          <w:color w:val="0F1115"/>
          <w:highlight w:val="white"/>
        </w:rPr>
        <w:t xml:space="preserve">. 2.3 </w:t>
      </w:r>
      <w:r>
        <w:rPr>
          <w:rFonts w:ascii="Times New Roman" w:hAnsi="Times New Roman"/>
          <w:color w:val="0F1115"/>
          <w:highlight w:val="white"/>
        </w:rPr>
        <w:t>настоящего договора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2F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Данный штраф является мерой гражданско</w:t>
      </w:r>
      <w:r>
        <w:rPr>
          <w:rFonts w:ascii="Times New Roman" w:hAnsi="Times New Roman"/>
          <w:color w:val="0F1115"/>
          <w:highlight w:val="white"/>
        </w:rPr>
        <w:t>-</w:t>
      </w:r>
      <w:r>
        <w:rPr>
          <w:rFonts w:ascii="Times New Roman" w:hAnsi="Times New Roman"/>
          <w:color w:val="0F1115"/>
          <w:highlight w:val="white"/>
        </w:rPr>
        <w:t>правовой ответственности за грубое нарушение обязательства по оплате и </w:t>
      </w:r>
      <w:r>
        <w:rPr>
          <w:rFonts w:ascii="Times New Roman" w:hAnsi="Times New Roman"/>
          <w:b w:val="1"/>
          <w:color w:val="0F1115"/>
          <w:highlight w:val="white"/>
        </w:rPr>
        <w:t xml:space="preserve">не подлежит снижению судом на основании статьи </w:t>
      </w:r>
      <w:r>
        <w:rPr>
          <w:rFonts w:ascii="Times New Roman" w:hAnsi="Times New Roman"/>
          <w:b w:val="1"/>
          <w:color w:val="0F1115"/>
          <w:highlight w:val="white"/>
        </w:rPr>
        <w:t xml:space="preserve">333 </w:t>
      </w:r>
      <w:r>
        <w:rPr>
          <w:rFonts w:ascii="Times New Roman" w:hAnsi="Times New Roman"/>
          <w:b w:val="1"/>
          <w:color w:val="0F1115"/>
          <w:highlight w:val="white"/>
        </w:rPr>
        <w:t>Гражданского кодекса Российской Федерации</w:t>
      </w:r>
      <w:r>
        <w:rPr>
          <w:rFonts w:ascii="Times New Roman" w:hAnsi="Times New Roman"/>
          <w:b w:val="1"/>
          <w:color w:val="0F1115"/>
          <w:highlight w:val="white"/>
        </w:rPr>
        <w:t xml:space="preserve">. </w:t>
      </w:r>
      <w:r>
        <w:rPr>
          <w:rFonts w:ascii="Times New Roman" w:hAnsi="Times New Roman"/>
          <w:b w:val="1"/>
          <w:color w:val="0F1115"/>
          <w:highlight w:val="white"/>
        </w:rPr>
        <w:t>С</w:t>
      </w:r>
      <w:r>
        <w:rPr>
          <w:rFonts w:ascii="Times New Roman" w:hAnsi="Times New Roman"/>
          <w:color w:val="0F1115"/>
          <w:highlight w:val="white"/>
        </w:rPr>
        <w:t>тороны признают данное условие договорной неустойкой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соразмерной последствиям нарушения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30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 xml:space="preserve">4.4. </w:t>
      </w:r>
      <w:r>
        <w:rPr>
          <w:rFonts w:ascii="Times New Roman" w:hAnsi="Times New Roman"/>
          <w:b w:val="1"/>
          <w:color w:val="0F1115"/>
          <w:highlight w:val="white"/>
        </w:rPr>
        <w:t>Возмещение расходов на юриста и иных издержек</w:t>
      </w:r>
    </w:p>
    <w:p w14:paraId="31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В случае обращения Исполнителя в суд Заказчик обязуется возместить Исполнителю в полном объёме</w:t>
      </w:r>
      <w:r>
        <w:rPr>
          <w:rFonts w:ascii="Times New Roman" w:hAnsi="Times New Roman"/>
          <w:color w:val="0F1115"/>
          <w:highlight w:val="white"/>
        </w:rPr>
        <w:t>:</w:t>
      </w:r>
    </w:p>
    <w:p w14:paraId="32000000">
      <w:pPr>
        <w:pStyle w:val="Style_1"/>
        <w:widowControl w:val="1"/>
        <w:numPr>
          <w:ilvl w:val="0"/>
          <w:numId w:val="3"/>
        </w:numPr>
        <w:spacing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расходы на оплату услуг представителя 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юриста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адвоката</w:t>
      </w:r>
      <w:r>
        <w:rPr>
          <w:rFonts w:ascii="Times New Roman" w:hAnsi="Times New Roman"/>
          <w:color w:val="0F1115"/>
          <w:highlight w:val="white"/>
        </w:rPr>
        <w:t xml:space="preserve">) </w:t>
      </w:r>
      <w:r>
        <w:rPr>
          <w:rFonts w:ascii="Times New Roman" w:hAnsi="Times New Roman"/>
          <w:color w:val="0F1115"/>
          <w:highlight w:val="white"/>
        </w:rPr>
        <w:t>независимо от того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состоит ли юрист в штате Исполнителя или привлечён по договору</w:t>
      </w:r>
      <w:r>
        <w:rPr>
          <w:rFonts w:ascii="Times New Roman" w:hAnsi="Times New Roman"/>
          <w:color w:val="0F1115"/>
          <w:highlight w:val="white"/>
        </w:rPr>
        <w:t>;</w:t>
      </w:r>
    </w:p>
    <w:p w14:paraId="33000000">
      <w:pPr>
        <w:pStyle w:val="Style_1"/>
        <w:widowControl w:val="1"/>
        <w:numPr>
          <w:ilvl w:val="0"/>
          <w:numId w:val="3"/>
        </w:numPr>
        <w:spacing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расходы на оплату государственной пошлины</w:t>
      </w:r>
      <w:r>
        <w:rPr>
          <w:rFonts w:ascii="Times New Roman" w:hAnsi="Times New Roman"/>
          <w:color w:val="0F1115"/>
          <w:highlight w:val="white"/>
        </w:rPr>
        <w:t>;</w:t>
      </w:r>
    </w:p>
    <w:p w14:paraId="34000000">
      <w:pPr>
        <w:pStyle w:val="Style_1"/>
        <w:widowControl w:val="1"/>
        <w:numPr>
          <w:ilvl w:val="0"/>
          <w:numId w:val="3"/>
        </w:numPr>
        <w:spacing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расходы на нотариальное удостоверение доказательств 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при необходимости</w:t>
      </w:r>
      <w:r>
        <w:rPr>
          <w:rFonts w:ascii="Times New Roman" w:hAnsi="Times New Roman"/>
          <w:color w:val="0F1115"/>
          <w:highlight w:val="white"/>
        </w:rPr>
        <w:t>);</w:t>
      </w:r>
    </w:p>
    <w:p w14:paraId="35000000">
      <w:pPr>
        <w:pStyle w:val="Style_1"/>
        <w:widowControl w:val="1"/>
        <w:numPr>
          <w:ilvl w:val="0"/>
          <w:numId w:val="3"/>
        </w:numPr>
        <w:spacing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расходы на коллекторские услуги 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если долг был передан на взыскание</w:t>
      </w:r>
      <w:r>
        <w:rPr>
          <w:rFonts w:ascii="Times New Roman" w:hAnsi="Times New Roman"/>
          <w:color w:val="0F1115"/>
          <w:highlight w:val="white"/>
        </w:rPr>
        <w:t>);</w:t>
      </w:r>
    </w:p>
    <w:p w14:paraId="36000000">
      <w:pPr>
        <w:pStyle w:val="Style_1"/>
        <w:widowControl w:val="1"/>
        <w:numPr>
          <w:ilvl w:val="0"/>
          <w:numId w:val="3"/>
        </w:numPr>
        <w:spacing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иные документально подтверждённые судебные издержки</w:t>
      </w:r>
      <w:r>
        <w:rPr>
          <w:rFonts w:ascii="Times New Roman" w:hAnsi="Times New Roman"/>
          <w:color w:val="0F1115"/>
          <w:highlight w:val="white"/>
        </w:rPr>
        <w:t xml:space="preserve"> и внесудебные издержки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связанные с возвратом задолженности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37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 xml:space="preserve">4.5. </w:t>
      </w:r>
      <w:r>
        <w:rPr>
          <w:rFonts w:ascii="Times New Roman" w:hAnsi="Times New Roman"/>
          <w:b w:val="1"/>
          <w:color w:val="0F1115"/>
          <w:highlight w:val="white"/>
        </w:rPr>
        <w:t>Приостановление оказания услуг</w:t>
      </w:r>
    </w:p>
    <w:p w14:paraId="38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При возникновении просрочки оплаты любого ежемесячного платежа Исполнитель вправе </w:t>
      </w:r>
      <w:r>
        <w:rPr>
          <w:rFonts w:ascii="Times New Roman" w:hAnsi="Times New Roman"/>
          <w:b w:val="1"/>
          <w:color w:val="0F1115"/>
          <w:highlight w:val="white"/>
        </w:rPr>
        <w:t>приостановить дальнейшее оказание медицинских услуг</w:t>
      </w:r>
      <w:r>
        <w:rPr>
          <w:rFonts w:ascii="Times New Roman" w:hAnsi="Times New Roman"/>
          <w:color w:val="0F1115"/>
          <w:highlight w:val="white"/>
        </w:rPr>
        <w:t> до полного погашения просроченной задолженности</w:t>
      </w:r>
      <w:r>
        <w:rPr>
          <w:rFonts w:ascii="Times New Roman" w:hAnsi="Times New Roman"/>
          <w:color w:val="0F1115"/>
          <w:highlight w:val="white"/>
        </w:rPr>
        <w:t xml:space="preserve">. </w:t>
      </w:r>
      <w:r>
        <w:rPr>
          <w:rFonts w:ascii="Times New Roman" w:hAnsi="Times New Roman"/>
          <w:color w:val="0F1115"/>
          <w:highlight w:val="white"/>
        </w:rPr>
        <w:t>Приостановление оказания услуг не является односторонним отказом от договора и не прекращает обязательств Заказчика по оплате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39000000">
      <w:pPr>
        <w:pStyle w:val="Style_1"/>
        <w:widowControl w:val="1"/>
        <w:spacing w:before="0" w:line="240" w:lineRule="auto"/>
        <w:ind/>
        <w:jc w:val="both"/>
        <w:rPr>
          <w:rFonts w:ascii="Times New Roman" w:hAnsi="Times New Roman"/>
          <w:color w:val="808080"/>
          <w:highlight w:val="black"/>
        </w:rPr>
      </w:pPr>
    </w:p>
    <w:p w14:paraId="3A000000">
      <w:pPr>
        <w:pStyle w:val="Style_1"/>
        <w:widowControl w:val="1"/>
        <w:spacing w:after="320" w:before="0" w:line="240" w:lineRule="auto"/>
        <w:ind/>
        <w:jc w:val="center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 xml:space="preserve">5. </w:t>
      </w:r>
      <w:r>
        <w:rPr>
          <w:rFonts w:ascii="Times New Roman" w:hAnsi="Times New Roman"/>
          <w:b w:val="1"/>
          <w:color w:val="0F1115"/>
          <w:highlight w:val="white"/>
        </w:rPr>
        <w:t>ДОСРОЧНОЕ В</w:t>
      </w:r>
      <w:r>
        <w:rPr>
          <w:rFonts w:ascii="Times New Roman" w:hAnsi="Times New Roman"/>
          <w:b w:val="1"/>
          <w:color w:val="0F1115"/>
          <w:highlight w:val="white"/>
        </w:rPr>
        <w:t>О</w:t>
      </w:r>
      <w:r>
        <w:rPr>
          <w:rFonts w:ascii="Times New Roman" w:hAnsi="Times New Roman"/>
          <w:b w:val="1"/>
          <w:color w:val="0F1115"/>
          <w:highlight w:val="white"/>
        </w:rPr>
        <w:t>СТРЕБОВАНИЕ ВСЕЙ СУММЫ РАССРОЧКИ</w:t>
      </w:r>
    </w:p>
    <w:p w14:paraId="3B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b w:val="0"/>
          <w:color w:val="0F1115"/>
          <w:highlight w:val="white"/>
        </w:rPr>
      </w:pPr>
      <w:r>
        <w:rPr>
          <w:rFonts w:ascii="Times New Roman" w:hAnsi="Times New Roman"/>
          <w:b w:val="0"/>
          <w:color w:val="0F1115"/>
          <w:highlight w:val="white"/>
        </w:rPr>
        <w:t>Исполнитель вправе потребовать от Заказчика </w:t>
      </w:r>
      <w:r>
        <w:rPr>
          <w:rFonts w:ascii="Times New Roman" w:hAnsi="Times New Roman"/>
          <w:b w:val="1"/>
          <w:color w:val="0F1115"/>
          <w:highlight w:val="white"/>
        </w:rPr>
        <w:t>досрочной уплаты всей оставшейся суммы рассрочки</w:t>
      </w:r>
      <w:r>
        <w:rPr>
          <w:rFonts w:ascii="Times New Roman" w:hAnsi="Times New Roman"/>
          <w:b w:val="0"/>
          <w:color w:val="0F1115"/>
          <w:highlight w:val="white"/>
        </w:rPr>
        <w:t> в следующих случаях</w:t>
      </w:r>
      <w:r>
        <w:rPr>
          <w:rFonts w:ascii="Times New Roman" w:hAnsi="Times New Roman"/>
          <w:b w:val="0"/>
          <w:color w:val="0F1115"/>
          <w:highlight w:val="white"/>
        </w:rPr>
        <w:t>:</w:t>
      </w:r>
    </w:p>
    <w:p w14:paraId="3C000000">
      <w:pPr>
        <w:pStyle w:val="Style_1"/>
        <w:widowControl w:val="1"/>
        <w:numPr>
          <w:ilvl w:val="0"/>
          <w:numId w:val="3"/>
        </w:numPr>
        <w:spacing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просрочка любого ежемесячного платежа на срок более </w:t>
      </w:r>
      <w:r>
        <w:rPr>
          <w:rFonts w:ascii="Times New Roman" w:hAnsi="Times New Roman"/>
          <w:color w:val="0F1115"/>
          <w:highlight w:val="white"/>
        </w:rPr>
        <w:t>3 (</w:t>
      </w:r>
      <w:r>
        <w:rPr>
          <w:rFonts w:ascii="Times New Roman" w:hAnsi="Times New Roman"/>
          <w:color w:val="0F1115"/>
          <w:highlight w:val="white"/>
        </w:rPr>
        <w:t>трёх</w:t>
      </w:r>
      <w:r>
        <w:rPr>
          <w:rFonts w:ascii="Times New Roman" w:hAnsi="Times New Roman"/>
          <w:color w:val="0F1115"/>
          <w:highlight w:val="white"/>
        </w:rPr>
        <w:t xml:space="preserve">) </w:t>
      </w:r>
      <w:r>
        <w:rPr>
          <w:rFonts w:ascii="Times New Roman" w:hAnsi="Times New Roman"/>
          <w:color w:val="0F1115"/>
          <w:highlight w:val="white"/>
        </w:rPr>
        <w:t>календарных дней</w:t>
      </w:r>
      <w:r>
        <w:rPr>
          <w:rFonts w:ascii="Times New Roman" w:hAnsi="Times New Roman"/>
          <w:color w:val="0F1115"/>
          <w:highlight w:val="white"/>
        </w:rPr>
        <w:t>;</w:t>
      </w:r>
    </w:p>
    <w:p w14:paraId="3D000000">
      <w:pPr>
        <w:pStyle w:val="Style_1"/>
        <w:widowControl w:val="1"/>
        <w:numPr>
          <w:ilvl w:val="0"/>
          <w:numId w:val="3"/>
        </w:numPr>
        <w:spacing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отсутствие оплаты двух и более ежемесячных платежей подряд 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независимо от длительности просрочки</w:t>
      </w:r>
      <w:r>
        <w:rPr>
          <w:rFonts w:ascii="Times New Roman" w:hAnsi="Times New Roman"/>
          <w:color w:val="0F1115"/>
          <w:highlight w:val="white"/>
        </w:rPr>
        <w:t>);</w:t>
      </w:r>
    </w:p>
    <w:p w14:paraId="3E000000">
      <w:pPr>
        <w:pStyle w:val="Style_1"/>
        <w:widowControl w:val="1"/>
        <w:numPr>
          <w:ilvl w:val="0"/>
          <w:numId w:val="3"/>
        </w:numPr>
        <w:spacing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>отказ Заказчика от дальнейшей оплаты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 xml:space="preserve">выраженный в любой форме 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устно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письменно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путём конклюдентных действий</w:t>
      </w:r>
      <w:r>
        <w:rPr>
          <w:rFonts w:ascii="Times New Roman" w:hAnsi="Times New Roman"/>
          <w:color w:val="0F1115"/>
          <w:highlight w:val="white"/>
        </w:rPr>
        <w:t>);</w:t>
      </w:r>
    </w:p>
    <w:p w14:paraId="3F000000">
      <w:pPr>
        <w:pStyle w:val="Style_1"/>
        <w:widowControl w:val="1"/>
        <w:spacing w:before="0" w:line="240" w:lineRule="auto"/>
        <w:ind/>
        <w:jc w:val="both"/>
        <w:rPr>
          <w:rFonts w:ascii="Times New Roman" w:hAnsi="Times New Roman"/>
          <w:color w:val="808080"/>
          <w:highlight w:val="black"/>
        </w:rPr>
      </w:pPr>
    </w:p>
    <w:p w14:paraId="40000000">
      <w:pPr>
        <w:pStyle w:val="Style_1"/>
        <w:widowControl w:val="1"/>
        <w:spacing w:after="320" w:before="0" w:line="240" w:lineRule="auto"/>
        <w:ind/>
        <w:jc w:val="center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 xml:space="preserve">6. </w:t>
      </w:r>
      <w:r>
        <w:rPr>
          <w:rFonts w:ascii="Times New Roman" w:hAnsi="Times New Roman"/>
          <w:b w:val="1"/>
          <w:color w:val="0F1115"/>
          <w:highlight w:val="white"/>
        </w:rPr>
        <w:t>ПОРЯДОК РАССМОТРЕНИЯ СПОРОВ</w:t>
      </w:r>
    </w:p>
    <w:p w14:paraId="41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6.1. </w:t>
      </w:r>
      <w:r>
        <w:rPr>
          <w:rFonts w:ascii="Times New Roman" w:hAnsi="Times New Roman"/>
          <w:color w:val="0F1115"/>
          <w:highlight w:val="white"/>
        </w:rPr>
        <w:t>Все споры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возникающие из настоящего договора или в связи с ним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подлежат рассмотрению в </w:t>
      </w:r>
      <w:r>
        <w:rPr>
          <w:rFonts w:ascii="Times New Roman" w:hAnsi="Times New Roman"/>
          <w:b w:val="1"/>
          <w:color w:val="0F1115"/>
          <w:highlight w:val="white"/>
        </w:rPr>
        <w:t>суде по месту нахождения Исполнителя</w:t>
      </w:r>
      <w:r>
        <w:rPr>
          <w:rFonts w:ascii="Times New Roman" w:hAnsi="Times New Roman"/>
          <w:b w:val="1"/>
          <w:color w:val="0F1115"/>
          <w:highlight w:val="white"/>
        </w:rPr>
        <w:t xml:space="preserve">, </w:t>
      </w:r>
      <w:r>
        <w:rPr>
          <w:rFonts w:ascii="Times New Roman" w:hAnsi="Times New Roman"/>
          <w:b w:val="1"/>
          <w:color w:val="0F1115"/>
          <w:highlight w:val="white"/>
        </w:rPr>
        <w:t>и определяется как договорная подсудность</w:t>
      </w:r>
      <w:r>
        <w:rPr>
          <w:rFonts w:ascii="Times New Roman" w:hAnsi="Times New Roman"/>
          <w:b w:val="1"/>
          <w:color w:val="0F1115"/>
          <w:highlight w:val="white"/>
        </w:rPr>
        <w:t>.</w:t>
      </w:r>
    </w:p>
    <w:p w14:paraId="42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6.2. </w:t>
      </w:r>
      <w:r>
        <w:rPr>
          <w:rFonts w:ascii="Times New Roman" w:hAnsi="Times New Roman"/>
          <w:color w:val="0F1115"/>
          <w:highlight w:val="white"/>
        </w:rPr>
        <w:t xml:space="preserve">Досудебный 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претензионный</w:t>
      </w:r>
      <w:r>
        <w:rPr>
          <w:rFonts w:ascii="Times New Roman" w:hAnsi="Times New Roman"/>
          <w:color w:val="0F1115"/>
          <w:highlight w:val="white"/>
        </w:rPr>
        <w:t xml:space="preserve">) </w:t>
      </w:r>
      <w:r>
        <w:rPr>
          <w:rFonts w:ascii="Times New Roman" w:hAnsi="Times New Roman"/>
          <w:color w:val="0F1115"/>
          <w:highlight w:val="white"/>
        </w:rPr>
        <w:t>порядок </w:t>
      </w:r>
      <w:r>
        <w:rPr>
          <w:rFonts w:ascii="Times New Roman" w:hAnsi="Times New Roman"/>
          <w:b w:val="1"/>
          <w:color w:val="0F1115"/>
          <w:highlight w:val="white"/>
        </w:rPr>
        <w:t>не применяется</w:t>
      </w:r>
      <w:r>
        <w:rPr>
          <w:rFonts w:ascii="Times New Roman" w:hAnsi="Times New Roman"/>
          <w:color w:val="0F1115"/>
          <w:highlight w:val="white"/>
        </w:rPr>
        <w:t xml:space="preserve">. </w:t>
      </w:r>
      <w:r>
        <w:rPr>
          <w:rFonts w:ascii="Times New Roman" w:hAnsi="Times New Roman"/>
          <w:color w:val="0F1115"/>
          <w:highlight w:val="white"/>
        </w:rPr>
        <w:t>Исполнитель вправе обратиться в суд </w:t>
      </w:r>
      <w:r>
        <w:rPr>
          <w:rFonts w:ascii="Times New Roman" w:hAnsi="Times New Roman"/>
          <w:b w:val="1"/>
          <w:color w:val="0F1115"/>
          <w:highlight w:val="white"/>
        </w:rPr>
        <w:t>с первого дня просрочки</w:t>
      </w:r>
      <w:r>
        <w:rPr>
          <w:rFonts w:ascii="Times New Roman" w:hAnsi="Times New Roman"/>
          <w:color w:val="0F1115"/>
          <w:highlight w:val="white"/>
        </w:rPr>
        <w:t> без направления каких</w:t>
      </w:r>
      <w:r>
        <w:rPr>
          <w:rFonts w:ascii="Times New Roman" w:hAnsi="Times New Roman"/>
          <w:color w:val="0F1115"/>
          <w:highlight w:val="white"/>
        </w:rPr>
        <w:t>-</w:t>
      </w:r>
      <w:r>
        <w:rPr>
          <w:rFonts w:ascii="Times New Roman" w:hAnsi="Times New Roman"/>
          <w:color w:val="0F1115"/>
          <w:highlight w:val="white"/>
        </w:rPr>
        <w:t>либо предварительных уведомлений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43000000">
      <w:pPr>
        <w:pStyle w:val="Style_1"/>
        <w:widowControl w:val="1"/>
        <w:spacing w:before="0" w:line="240" w:lineRule="auto"/>
        <w:ind/>
        <w:jc w:val="both"/>
        <w:rPr>
          <w:rFonts w:ascii="Times New Roman" w:hAnsi="Times New Roman"/>
          <w:color w:val="808080"/>
          <w:highlight w:val="black"/>
        </w:rPr>
      </w:pPr>
    </w:p>
    <w:p w14:paraId="44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 xml:space="preserve">7. </w:t>
      </w:r>
      <w:r>
        <w:rPr>
          <w:rFonts w:ascii="Times New Roman" w:hAnsi="Times New Roman"/>
          <w:b w:val="1"/>
          <w:color w:val="0F1115"/>
          <w:highlight w:val="white"/>
        </w:rPr>
        <w:t>СРОК ДЕЙСТВИЯ ДОГОВОРА</w:t>
      </w:r>
    </w:p>
    <w:p w14:paraId="45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7.1. </w:t>
      </w:r>
      <w:r>
        <w:rPr>
          <w:rFonts w:ascii="Times New Roman" w:hAnsi="Times New Roman"/>
          <w:color w:val="0F1115"/>
          <w:highlight w:val="white"/>
        </w:rPr>
        <w:t>Настоящий договор вступает в силу с момента его подписания обеими сторонами и внесения предоплаты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указанной в п</w:t>
      </w:r>
      <w:r>
        <w:rPr>
          <w:rFonts w:ascii="Times New Roman" w:hAnsi="Times New Roman"/>
          <w:color w:val="0F1115"/>
          <w:highlight w:val="white"/>
        </w:rPr>
        <w:t>. 2.2.</w:t>
      </w:r>
    </w:p>
    <w:p w14:paraId="46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7.2. </w:t>
      </w:r>
      <w:r>
        <w:rPr>
          <w:rFonts w:ascii="Times New Roman" w:hAnsi="Times New Roman"/>
          <w:color w:val="0F1115"/>
          <w:highlight w:val="white"/>
        </w:rPr>
        <w:t xml:space="preserve">Договор действует до полного исполнения Заказчиком всех денежных обязательств 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оплата полной стоимости услуг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неустоек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штрафов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издержек</w:t>
      </w:r>
      <w:r>
        <w:rPr>
          <w:rFonts w:ascii="Times New Roman" w:hAnsi="Times New Roman"/>
          <w:color w:val="0F1115"/>
          <w:highlight w:val="white"/>
        </w:rPr>
        <w:t>).</w:t>
      </w:r>
    </w:p>
    <w:p w14:paraId="47000000">
      <w:pPr>
        <w:pStyle w:val="Style_1"/>
        <w:widowControl w:val="1"/>
        <w:spacing w:before="0" w:line="240" w:lineRule="auto"/>
        <w:ind/>
        <w:jc w:val="both"/>
        <w:rPr>
          <w:rFonts w:ascii="Times New Roman" w:hAnsi="Times New Roman"/>
          <w:color w:val="808080"/>
          <w:highlight w:val="black"/>
        </w:rPr>
      </w:pPr>
    </w:p>
    <w:p w14:paraId="48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 xml:space="preserve">8. </w:t>
      </w:r>
      <w:r>
        <w:rPr>
          <w:rFonts w:ascii="Times New Roman" w:hAnsi="Times New Roman"/>
          <w:b w:val="1"/>
          <w:color w:val="0F1115"/>
          <w:highlight w:val="white"/>
        </w:rPr>
        <w:t>ЗАКЛЮЧИТЕЛЬНЫЕ ПОЛОЖЕНИЯ</w:t>
      </w:r>
    </w:p>
    <w:p w14:paraId="49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8.1. </w:t>
      </w:r>
      <w:r>
        <w:rPr>
          <w:rFonts w:ascii="Times New Roman" w:hAnsi="Times New Roman"/>
          <w:color w:val="0F1115"/>
          <w:highlight w:val="white"/>
        </w:rPr>
        <w:t>Заказчик подтверждает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что он </w:t>
      </w:r>
      <w:r>
        <w:rPr>
          <w:rFonts w:ascii="Times New Roman" w:hAnsi="Times New Roman"/>
          <w:b w:val="1"/>
          <w:color w:val="0F1115"/>
          <w:highlight w:val="white"/>
        </w:rPr>
        <w:t>полностью и добросовестно ознакомлен</w:t>
      </w:r>
      <w:r>
        <w:rPr>
          <w:rFonts w:ascii="Times New Roman" w:hAnsi="Times New Roman"/>
          <w:color w:val="0F1115"/>
          <w:highlight w:val="white"/>
        </w:rPr>
        <w:t> со всеми условиями настоящего договора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понимает их правовые последствия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 xml:space="preserve">включая возможность начисления неустойки </w:t>
      </w:r>
      <w:r>
        <w:rPr>
          <w:rFonts w:ascii="Times New Roman" w:hAnsi="Times New Roman"/>
          <w:color w:val="0F1115"/>
          <w:highlight w:val="white"/>
        </w:rPr>
        <w:t xml:space="preserve">6% </w:t>
      </w:r>
      <w:r>
        <w:rPr>
          <w:rFonts w:ascii="Times New Roman" w:hAnsi="Times New Roman"/>
          <w:color w:val="0F1115"/>
          <w:highlight w:val="white"/>
        </w:rPr>
        <w:t>в день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 xml:space="preserve">штрафа в </w:t>
      </w:r>
      <w:r>
        <w:rPr>
          <w:rFonts w:ascii="Times New Roman" w:hAnsi="Times New Roman"/>
          <w:color w:val="0F1115"/>
          <w:highlight w:val="white"/>
        </w:rPr>
        <w:t xml:space="preserve">100% </w:t>
      </w:r>
      <w:r>
        <w:rPr>
          <w:rFonts w:ascii="Times New Roman" w:hAnsi="Times New Roman"/>
          <w:color w:val="0F1115"/>
          <w:highlight w:val="white"/>
        </w:rPr>
        <w:t>суммы рассрочки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обращения в суд с первого дня просрочки и взыскания судебных издержек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4A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8.2. </w:t>
      </w:r>
      <w:r>
        <w:rPr>
          <w:rFonts w:ascii="Times New Roman" w:hAnsi="Times New Roman"/>
          <w:color w:val="0F1115"/>
          <w:highlight w:val="white"/>
        </w:rPr>
        <w:t>Заказчик не страдает психическими расстройствами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отдаёт отчёт своим действиям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действует добровольно и не под влиянием заблуждения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обмана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 xml:space="preserve">стечения тяжёлых </w:t>
      </w:r>
      <w:r>
        <w:rPr>
          <w:rFonts w:ascii="Times New Roman" w:hAnsi="Times New Roman"/>
          <w:color w:val="0F1115"/>
          <w:highlight w:val="white"/>
        </w:rPr>
        <w:t xml:space="preserve"> жизненных </w:t>
      </w:r>
      <w:r>
        <w:rPr>
          <w:rFonts w:ascii="Times New Roman" w:hAnsi="Times New Roman"/>
          <w:color w:val="0F1115"/>
          <w:highlight w:val="white"/>
        </w:rPr>
        <w:t>обстоятельств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4B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color w:val="0F1115"/>
          <w:highlight w:val="white"/>
        </w:rPr>
        <w:t xml:space="preserve">8.3. </w:t>
      </w:r>
      <w:r>
        <w:rPr>
          <w:rFonts w:ascii="Times New Roman" w:hAnsi="Times New Roman"/>
          <w:color w:val="0F1115"/>
          <w:highlight w:val="white"/>
        </w:rPr>
        <w:t>Настоящий договор составлен в </w:t>
      </w:r>
      <w:r>
        <w:rPr>
          <w:rFonts w:ascii="Times New Roman" w:hAnsi="Times New Roman"/>
          <w:b w:val="1"/>
          <w:color w:val="0F1115"/>
          <w:highlight w:val="white"/>
        </w:rPr>
        <w:t>двух экземплярах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имеющих равную юридическую силу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по одному для каждой из сторон</w:t>
      </w:r>
      <w:r>
        <w:rPr>
          <w:rFonts w:ascii="Times New Roman" w:hAnsi="Times New Roman"/>
          <w:color w:val="0F1115"/>
          <w:highlight w:val="white"/>
        </w:rPr>
        <w:t>.</w:t>
      </w:r>
    </w:p>
    <w:p w14:paraId="4C000000">
      <w:pPr>
        <w:pStyle w:val="Style_1"/>
        <w:widowControl w:val="1"/>
        <w:spacing w:before="0" w:line="240" w:lineRule="auto"/>
        <w:ind/>
        <w:jc w:val="both"/>
        <w:rPr>
          <w:rFonts w:ascii="Times New Roman" w:hAnsi="Times New Roman"/>
          <w:color w:val="808080"/>
          <w:highlight w:val="black"/>
        </w:rPr>
      </w:pPr>
    </w:p>
    <w:p w14:paraId="4D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b w:val="1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 xml:space="preserve">9. </w:t>
      </w:r>
      <w:r>
        <w:rPr>
          <w:rFonts w:ascii="Times New Roman" w:hAnsi="Times New Roman"/>
          <w:b w:val="1"/>
          <w:color w:val="0F1115"/>
          <w:highlight w:val="white"/>
        </w:rPr>
        <w:t>ПОДПИСИ СТОРОН</w:t>
      </w:r>
    </w:p>
    <w:p w14:paraId="4E000000">
      <w:pPr>
        <w:pStyle w:val="Style_1"/>
        <w:widowControl w:val="1"/>
        <w:spacing w:after="320" w:before="0" w:line="240" w:lineRule="auto"/>
        <w:ind/>
        <w:jc w:val="both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>ИСПОЛНИТЕЛЬ</w:t>
      </w:r>
      <w:r>
        <w:rPr>
          <w:rFonts w:ascii="Times New Roman" w:hAnsi="Times New Roman"/>
          <w:b w:val="1"/>
          <w:color w:val="0F1115"/>
          <w:highlight w:val="white"/>
        </w:rPr>
        <w:t>: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>Общество с ограниченной ответственностью «АРИДЕО»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>ОГРН</w:t>
      </w:r>
      <w:r>
        <w:rPr>
          <w:rFonts w:ascii="Times New Roman" w:hAnsi="Times New Roman"/>
          <w:color w:val="0F1115"/>
          <w:highlight w:val="white"/>
        </w:rPr>
        <w:t>: 1097746357697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>ИНН</w:t>
      </w:r>
      <w:r>
        <w:rPr>
          <w:rFonts w:ascii="Times New Roman" w:hAnsi="Times New Roman"/>
          <w:color w:val="0F1115"/>
          <w:highlight w:val="white"/>
        </w:rPr>
        <w:t>: 7729634329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>КПП</w:t>
      </w:r>
      <w:r>
        <w:rPr>
          <w:rFonts w:ascii="Times New Roman" w:hAnsi="Times New Roman"/>
          <w:color w:val="0F1115"/>
          <w:highlight w:val="white"/>
        </w:rPr>
        <w:t>: 772901001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>Юридический адрес</w:t>
      </w:r>
      <w:r>
        <w:rPr>
          <w:rFonts w:ascii="Times New Roman" w:hAnsi="Times New Roman"/>
          <w:color w:val="0F1115"/>
          <w:highlight w:val="white"/>
        </w:rPr>
        <w:t xml:space="preserve">: 119607, </w:t>
      </w:r>
      <w:r>
        <w:rPr>
          <w:rFonts w:ascii="Times New Roman" w:hAnsi="Times New Roman"/>
          <w:color w:val="0F1115"/>
          <w:highlight w:val="white"/>
        </w:rPr>
        <w:t>г</w:t>
      </w:r>
      <w:r>
        <w:rPr>
          <w:rFonts w:ascii="Times New Roman" w:hAnsi="Times New Roman"/>
          <w:color w:val="0F1115"/>
          <w:highlight w:val="white"/>
        </w:rPr>
        <w:t xml:space="preserve">. </w:t>
      </w:r>
      <w:r>
        <w:rPr>
          <w:rFonts w:ascii="Times New Roman" w:hAnsi="Times New Roman"/>
          <w:color w:val="0F1115"/>
          <w:highlight w:val="white"/>
        </w:rPr>
        <w:t>Москва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ул</w:t>
      </w:r>
      <w:r>
        <w:rPr>
          <w:rFonts w:ascii="Times New Roman" w:hAnsi="Times New Roman"/>
          <w:color w:val="0F1115"/>
          <w:highlight w:val="white"/>
        </w:rPr>
        <w:t xml:space="preserve">. </w:t>
      </w:r>
      <w:r>
        <w:rPr>
          <w:rFonts w:ascii="Times New Roman" w:hAnsi="Times New Roman"/>
          <w:color w:val="0F1115"/>
          <w:highlight w:val="white"/>
        </w:rPr>
        <w:t>Удальцова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д</w:t>
      </w:r>
      <w:r>
        <w:rPr>
          <w:rFonts w:ascii="Times New Roman" w:hAnsi="Times New Roman"/>
          <w:color w:val="0F1115"/>
          <w:highlight w:val="white"/>
        </w:rPr>
        <w:t>. 50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>Генеральный директор</w:t>
      </w:r>
      <w:r>
        <w:rPr>
          <w:rFonts w:ascii="Times New Roman" w:hAnsi="Times New Roman"/>
          <w:color w:val="0F1115"/>
          <w:highlight w:val="white"/>
        </w:rPr>
        <w:t xml:space="preserve">: ____________________ </w:t>
      </w:r>
      <w:r>
        <w:rPr>
          <w:rFonts w:ascii="Times New Roman" w:hAnsi="Times New Roman"/>
          <w:color w:val="0F1115"/>
          <w:highlight w:val="white"/>
        </w:rPr>
        <w:t>Суздальцев С</w:t>
      </w:r>
      <w:r>
        <w:rPr>
          <w:rFonts w:ascii="Times New Roman" w:hAnsi="Times New Roman"/>
          <w:color w:val="0F1115"/>
          <w:highlight w:val="white"/>
        </w:rPr>
        <w:t>.</w:t>
      </w:r>
      <w:r>
        <w:rPr>
          <w:rFonts w:ascii="Times New Roman" w:hAnsi="Times New Roman"/>
          <w:color w:val="0F1115"/>
          <w:highlight w:val="white"/>
        </w:rPr>
        <w:t>С</w:t>
      </w:r>
      <w:r>
        <w:rPr>
          <w:rFonts w:ascii="Times New Roman" w:hAnsi="Times New Roman"/>
          <w:color w:val="0F1115"/>
          <w:highlight w:val="white"/>
        </w:rPr>
        <w:t>.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подпись</w:t>
      </w:r>
      <w:r>
        <w:rPr>
          <w:rFonts w:ascii="Times New Roman" w:hAnsi="Times New Roman"/>
          <w:color w:val="0F1115"/>
          <w:highlight w:val="white"/>
        </w:rPr>
        <w:t>)</w:t>
      </w:r>
    </w:p>
    <w:p w14:paraId="4F000000">
      <w:pPr>
        <w:pStyle w:val="Style_1"/>
        <w:widowControl w:val="1"/>
        <w:spacing w:after="320" w:before="0" w:line="240" w:lineRule="auto"/>
        <w:ind/>
        <w:jc w:val="left"/>
        <w:rPr>
          <w:rFonts w:ascii="Times New Roman" w:hAnsi="Times New Roman"/>
          <w:color w:val="0F1115"/>
          <w:highlight w:val="white"/>
        </w:rPr>
      </w:pPr>
      <w:r>
        <w:rPr>
          <w:rFonts w:ascii="Times New Roman" w:hAnsi="Times New Roman"/>
          <w:b w:val="1"/>
          <w:color w:val="0F1115"/>
          <w:highlight w:val="white"/>
        </w:rPr>
        <w:t xml:space="preserve">ЗАКАЗЧИК </w:t>
      </w:r>
      <w:r>
        <w:rPr>
          <w:rFonts w:ascii="Times New Roman" w:hAnsi="Times New Roman"/>
          <w:b w:val="1"/>
          <w:color w:val="0F1115"/>
          <w:highlight w:val="white"/>
        </w:rPr>
        <w:t>(</w:t>
      </w:r>
      <w:r>
        <w:rPr>
          <w:rFonts w:ascii="Times New Roman" w:hAnsi="Times New Roman"/>
          <w:b w:val="1"/>
          <w:color w:val="0F1115"/>
          <w:highlight w:val="white"/>
        </w:rPr>
        <w:t>ПАЦИЕНТ</w:t>
      </w:r>
      <w:r>
        <w:rPr>
          <w:rFonts w:ascii="Times New Roman" w:hAnsi="Times New Roman"/>
          <w:b w:val="1"/>
          <w:color w:val="0F1115"/>
          <w:highlight w:val="white"/>
        </w:rPr>
        <w:t>):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>Фамилия</w:t>
      </w:r>
      <w:r>
        <w:rPr>
          <w:rFonts w:ascii="Times New Roman" w:hAnsi="Times New Roman"/>
          <w:color w:val="0F1115"/>
          <w:highlight w:val="white"/>
        </w:rPr>
        <w:t>: ________________________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>Имя</w:t>
      </w:r>
      <w:r>
        <w:rPr>
          <w:rFonts w:ascii="Times New Roman" w:hAnsi="Times New Roman"/>
          <w:color w:val="0F1115"/>
          <w:highlight w:val="white"/>
        </w:rPr>
        <w:t>: ________________________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>Отчество</w:t>
      </w:r>
      <w:r>
        <w:rPr>
          <w:rFonts w:ascii="Times New Roman" w:hAnsi="Times New Roman"/>
          <w:color w:val="0F1115"/>
          <w:highlight w:val="white"/>
        </w:rPr>
        <w:t>: ________________________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>Паспорт</w:t>
      </w:r>
      <w:r>
        <w:rPr>
          <w:rFonts w:ascii="Times New Roman" w:hAnsi="Times New Roman"/>
          <w:color w:val="0F1115"/>
          <w:highlight w:val="white"/>
        </w:rPr>
        <w:t xml:space="preserve">: </w:t>
      </w:r>
      <w:r>
        <w:rPr>
          <w:rFonts w:ascii="Times New Roman" w:hAnsi="Times New Roman"/>
          <w:color w:val="0F1115"/>
          <w:highlight w:val="white"/>
        </w:rPr>
        <w:t xml:space="preserve">серия </w:t>
      </w:r>
      <w:r>
        <w:rPr>
          <w:rFonts w:ascii="Times New Roman" w:hAnsi="Times New Roman"/>
          <w:color w:val="0F1115"/>
          <w:highlight w:val="white"/>
        </w:rPr>
        <w:t xml:space="preserve">______ </w:t>
      </w:r>
      <w:r>
        <w:rPr>
          <w:rFonts w:ascii="Times New Roman" w:hAnsi="Times New Roman"/>
          <w:color w:val="0F1115"/>
          <w:highlight w:val="white"/>
        </w:rPr>
        <w:t xml:space="preserve">№ </w:t>
      </w:r>
      <w:r>
        <w:rPr>
          <w:rFonts w:ascii="Times New Roman" w:hAnsi="Times New Roman"/>
          <w:color w:val="0F1115"/>
          <w:highlight w:val="white"/>
        </w:rPr>
        <w:t xml:space="preserve">______________ </w:t>
      </w:r>
      <w:r>
        <w:rPr>
          <w:rFonts w:ascii="Times New Roman" w:hAnsi="Times New Roman"/>
          <w:color w:val="0F1115"/>
          <w:highlight w:val="white"/>
        </w:rPr>
        <w:t>выдан «</w:t>
      </w:r>
      <w:r>
        <w:rPr>
          <w:rFonts w:ascii="Times New Roman" w:hAnsi="Times New Roman"/>
          <w:color w:val="0F1115"/>
          <w:highlight w:val="white"/>
        </w:rPr>
        <w:t>___</w:t>
      </w:r>
      <w:r>
        <w:rPr>
          <w:rFonts w:ascii="Times New Roman" w:hAnsi="Times New Roman"/>
          <w:color w:val="0F1115"/>
          <w:highlight w:val="white"/>
        </w:rPr>
        <w:t xml:space="preserve">» </w:t>
      </w:r>
      <w:r>
        <w:rPr>
          <w:rFonts w:ascii="Times New Roman" w:hAnsi="Times New Roman"/>
          <w:color w:val="0F1115"/>
          <w:highlight w:val="white"/>
        </w:rPr>
        <w:t xml:space="preserve">__________ _____ </w:t>
      </w:r>
      <w:r>
        <w:rPr>
          <w:rFonts w:ascii="Times New Roman" w:hAnsi="Times New Roman"/>
          <w:color w:val="0F1115"/>
          <w:highlight w:val="white"/>
        </w:rPr>
        <w:t>г</w:t>
      </w:r>
      <w:r>
        <w:rPr>
          <w:rFonts w:ascii="Times New Roman" w:hAnsi="Times New Roman"/>
          <w:color w:val="0F1115"/>
          <w:highlight w:val="white"/>
        </w:rPr>
        <w:t>.</w:t>
      </w:r>
      <w:r>
        <w:rPr>
          <w:rFonts w:ascii="Times New Roman" w:hAnsi="Times New Roman"/>
          <w:color w:val="0F1115"/>
          <w:highlight w:val="white"/>
        </w:rPr>
        <w:t xml:space="preserve">                            Кем выдан</w:t>
      </w:r>
      <w:r>
        <w:rPr>
          <w:rFonts w:ascii="Times New Roman" w:hAnsi="Times New Roman"/>
          <w:color w:val="0F1115"/>
          <w:highlight w:val="white"/>
        </w:rPr>
        <w:t>:_________________</w:t>
      </w:r>
      <w:r>
        <w:rPr>
          <w:rFonts w:ascii="Times New Roman" w:hAnsi="Times New Roman"/>
          <w:color w:val="0F1115"/>
          <w:highlight w:val="white"/>
        </w:rPr>
        <w:t>________________________</w:t>
      </w:r>
      <w:r>
        <w:rPr>
          <w:rFonts w:ascii="Times New Roman" w:hAnsi="Times New Roman"/>
          <w:color w:val="0F1115"/>
          <w:highlight w:val="white"/>
        </w:rPr>
        <w:t xml:space="preserve">, </w:t>
      </w:r>
      <w:r>
        <w:rPr>
          <w:rFonts w:ascii="Times New Roman" w:hAnsi="Times New Roman"/>
          <w:color w:val="0F1115"/>
          <w:highlight w:val="white"/>
        </w:rPr>
        <w:t>код подразделения</w:t>
      </w:r>
      <w:r>
        <w:rPr>
          <w:rFonts w:ascii="Times New Roman" w:hAnsi="Times New Roman"/>
          <w:color w:val="0F1115"/>
          <w:highlight w:val="white"/>
        </w:rPr>
        <w:t>___________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>Адрес регистрации</w:t>
      </w:r>
      <w:r>
        <w:rPr>
          <w:rFonts w:ascii="Times New Roman" w:hAnsi="Times New Roman"/>
          <w:color w:val="0F1115"/>
          <w:highlight w:val="white"/>
        </w:rPr>
        <w:t>: ________________________________________________________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>Телефон</w:t>
      </w:r>
      <w:r>
        <w:rPr>
          <w:rFonts w:ascii="Times New Roman" w:hAnsi="Times New Roman"/>
          <w:color w:val="0F1115"/>
          <w:highlight w:val="white"/>
        </w:rPr>
        <w:t>: ________________________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 xml:space="preserve">Адрес электронной почты </w:t>
      </w:r>
      <w:r>
        <w:rPr>
          <w:rFonts w:ascii="Times New Roman" w:hAnsi="Times New Roman"/>
          <w:color w:val="0F1115"/>
          <w:highlight w:val="white"/>
        </w:rPr>
        <w:t>(</w:t>
      </w:r>
      <w:r>
        <w:rPr>
          <w:rFonts w:ascii="Times New Roman" w:hAnsi="Times New Roman"/>
          <w:color w:val="0F1115"/>
          <w:highlight w:val="white"/>
        </w:rPr>
        <w:t>при наличии</w:t>
      </w:r>
      <w:r>
        <w:rPr>
          <w:rFonts w:ascii="Times New Roman" w:hAnsi="Times New Roman"/>
          <w:color w:val="0F1115"/>
          <w:highlight w:val="white"/>
        </w:rPr>
        <w:t>): ________________________</w:t>
      </w:r>
    </w:p>
    <w:p w14:paraId="50000000">
      <w:pPr>
        <w:pStyle w:val="Style_1"/>
        <w:widowControl w:val="1"/>
        <w:spacing w:after="320" w:before="0" w:line="240" w:lineRule="auto"/>
        <w:ind/>
        <w:jc w:val="left"/>
      </w:pPr>
      <w:r>
        <w:rPr>
          <w:rFonts w:ascii="Times New Roman" w:hAnsi="Times New Roman"/>
          <w:color w:val="0F1115"/>
          <w:highlight w:val="white"/>
        </w:rPr>
        <w:t>Подпись</w:t>
      </w:r>
      <w:r>
        <w:rPr>
          <w:rFonts w:ascii="Times New Roman" w:hAnsi="Times New Roman"/>
          <w:color w:val="0F1115"/>
          <w:highlight w:val="white"/>
        </w:rPr>
        <w:t>: ________________________</w:t>
      </w:r>
      <w:r>
        <w:rPr>
          <w:rFonts w:ascii="Times New Roman" w:hAnsi="Times New Roman"/>
          <w:color w:val="0F1115"/>
          <w:highlight w:val="white"/>
        </w:rPr>
        <w:br/>
      </w:r>
      <w:r>
        <w:rPr>
          <w:rFonts w:ascii="Times New Roman" w:hAnsi="Times New Roman"/>
          <w:color w:val="0F1115"/>
          <w:highlight w:val="white"/>
        </w:rPr>
        <w:t>«</w:t>
      </w:r>
      <w:r>
        <w:rPr>
          <w:rFonts w:ascii="Times New Roman" w:hAnsi="Times New Roman"/>
          <w:color w:val="0F1115"/>
          <w:highlight w:val="white"/>
        </w:rPr>
        <w:t>_</w:t>
      </w:r>
      <w:r>
        <w:rPr>
          <w:rFonts w:ascii="Times New Roman" w:hAnsi="Times New Roman"/>
          <w:color w:val="0F1115"/>
          <w:highlight w:val="white"/>
        </w:rPr>
        <w:t>__</w:t>
      </w:r>
      <w:r>
        <w:rPr>
          <w:rFonts w:ascii="Times New Roman" w:hAnsi="Times New Roman"/>
          <w:b w:val="1"/>
          <w:color w:val="0F1115"/>
          <w:highlight w:val="white"/>
        </w:rPr>
        <w:t xml:space="preserve">» </w:t>
      </w:r>
      <w:r>
        <w:rPr>
          <w:rFonts w:ascii="Times New Roman" w:hAnsi="Times New Roman"/>
          <w:b w:val="1"/>
          <w:color w:val="0F1115"/>
          <w:highlight w:val="white"/>
        </w:rPr>
        <w:t>__________</w:t>
      </w:r>
      <w:r>
        <w:rPr>
          <w:rFonts w:ascii="Times New Roman" w:hAnsi="Times New Roman"/>
          <w:b w:val="1"/>
          <w:color w:val="0F1115"/>
          <w:highlight w:val="white"/>
        </w:rPr>
        <w:t>_____</w:t>
      </w:r>
      <w:r>
        <w:rPr>
          <w:rFonts w:ascii="Times New Roman" w:hAnsi="Times New Roman"/>
          <w:b w:val="1"/>
          <w:color w:val="0F1115"/>
          <w:highlight w:val="white"/>
        </w:rPr>
        <w:t xml:space="preserve"> 20</w:t>
      </w:r>
      <w:r>
        <w:rPr>
          <w:rFonts w:ascii="Times New Roman" w:hAnsi="Times New Roman"/>
          <w:b w:val="1"/>
          <w:color w:val="0F1115"/>
          <w:highlight w:val="white"/>
        </w:rPr>
        <w:t>____</w:t>
      </w:r>
      <w:r>
        <w:rPr>
          <w:rFonts w:ascii="Times New Roman" w:hAnsi="Times New Roman"/>
          <w:color w:val="0F1115"/>
          <w:highlight w:val="white"/>
        </w:rPr>
        <w:t> г</w:t>
      </w:r>
      <w:r>
        <w:rPr>
          <w:rFonts w:ascii="Times New Roman" w:hAnsi="Times New Roman"/>
          <w:color w:val="0F1115"/>
          <w:highlight w:val="white"/>
        </w:rPr>
        <w:t>.</w:t>
      </w:r>
    </w:p>
    <w:sectPr>
      <w:headerReference r:id="rId1" w:type="default"/>
      <w:footerReference r:id="rId2" w:type="default"/>
      <w:pgSz w:h="16838" w:orient="portrait" w:w="11906"/>
      <w:pgMar w:bottom="1134" w:footer="850" w:header="709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ftr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hdr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suff w:val="tab"/>
      <w:lvlText w:val="•"/>
      <w:lvlJc w:val="left"/>
      <w:pPr>
        <w:widowControl w:val="1"/>
        <w:ind w:hanging="500" w:left="720"/>
      </w:pPr>
      <w:rPr>
        <w:rFonts w:ascii="TimesNewRomanPSMT" w:hAnsi="TimesNewRomanPSMT"/>
        <w:b w:val="0"/>
        <w:i w:val="0"/>
        <w:caps w:val="0"/>
        <w:smallCaps w:val="0"/>
        <w:strike w:val="0"/>
        <w:emboss w:val="0"/>
        <w:imprint w:val="0"/>
        <w:color w:val="0F1115"/>
        <w:spacing w:val="0"/>
      </w:rPr>
    </w:lvl>
    <w:lvl w:ilvl="1">
      <w:start w:val="1"/>
      <w:numFmt w:val="bullet"/>
      <w:suff w:val="tab"/>
      <w:lvlText w:val="•"/>
      <w:lvlJc w:val="left"/>
      <w:pPr>
        <w:widowControl w:val="1"/>
        <w:ind w:hanging="375" w:left="815"/>
      </w:pPr>
      <w:rPr>
        <w:rFonts w:ascii="TimesNewRomanPSMT" w:hAnsi="TimesNewRomanPSMT"/>
        <w:b w:val="0"/>
        <w:i w:val="0"/>
        <w:caps w:val="0"/>
        <w:smallCaps w:val="0"/>
        <w:strike w:val="0"/>
        <w:emboss w:val="0"/>
        <w:imprint w:val="0"/>
        <w:color w:val="0F1115"/>
        <w:spacing w:val="0"/>
      </w:rPr>
    </w:lvl>
    <w:lvl w:ilvl="2">
      <w:start w:val="1"/>
      <w:numFmt w:val="bullet"/>
      <w:suff w:val="tab"/>
      <w:lvlText w:val="•"/>
      <w:lvlJc w:val="left"/>
      <w:pPr>
        <w:widowControl w:val="1"/>
        <w:ind w:hanging="375" w:left="1035"/>
      </w:pPr>
      <w:rPr>
        <w:rFonts w:ascii="TimesNewRomanPSMT" w:hAnsi="TimesNewRomanPSMT"/>
        <w:b w:val="0"/>
        <w:i w:val="0"/>
        <w:caps w:val="0"/>
        <w:smallCaps w:val="0"/>
        <w:strike w:val="0"/>
        <w:emboss w:val="0"/>
        <w:imprint w:val="0"/>
        <w:color w:val="0F1115"/>
        <w:spacing w:val="0"/>
      </w:rPr>
    </w:lvl>
    <w:lvl w:ilvl="3">
      <w:start w:val="1"/>
      <w:numFmt w:val="bullet"/>
      <w:suff w:val="tab"/>
      <w:lvlText w:val="•"/>
      <w:lvlJc w:val="left"/>
      <w:pPr>
        <w:widowControl w:val="1"/>
        <w:ind w:hanging="375" w:left="1255"/>
      </w:pPr>
      <w:rPr>
        <w:rFonts w:ascii="TimesNewRomanPSMT" w:hAnsi="TimesNewRomanPSMT"/>
        <w:b w:val="0"/>
        <w:i w:val="0"/>
        <w:caps w:val="0"/>
        <w:smallCaps w:val="0"/>
        <w:strike w:val="0"/>
        <w:emboss w:val="0"/>
        <w:imprint w:val="0"/>
        <w:color w:val="0F1115"/>
        <w:spacing w:val="0"/>
      </w:rPr>
    </w:lvl>
    <w:lvl w:ilvl="4">
      <w:start w:val="1"/>
      <w:numFmt w:val="bullet"/>
      <w:suff w:val="tab"/>
      <w:lvlText w:val="•"/>
      <w:lvlJc w:val="left"/>
      <w:pPr>
        <w:widowControl w:val="1"/>
        <w:ind w:hanging="375" w:left="1475"/>
      </w:pPr>
      <w:rPr>
        <w:rFonts w:ascii="TimesNewRomanPSMT" w:hAnsi="TimesNewRomanPSMT"/>
        <w:b w:val="0"/>
        <w:i w:val="0"/>
        <w:caps w:val="0"/>
        <w:smallCaps w:val="0"/>
        <w:strike w:val="0"/>
        <w:emboss w:val="0"/>
        <w:imprint w:val="0"/>
        <w:color w:val="0F1115"/>
        <w:spacing w:val="0"/>
      </w:rPr>
    </w:lvl>
    <w:lvl w:ilvl="5">
      <w:start w:val="1"/>
      <w:numFmt w:val="bullet"/>
      <w:suff w:val="tab"/>
      <w:lvlText w:val="•"/>
      <w:lvlJc w:val="left"/>
      <w:pPr>
        <w:widowControl w:val="1"/>
        <w:ind w:hanging="375" w:left="1695"/>
      </w:pPr>
      <w:rPr>
        <w:rFonts w:ascii="TimesNewRomanPSMT" w:hAnsi="TimesNewRomanPSMT"/>
        <w:b w:val="0"/>
        <w:i w:val="0"/>
        <w:caps w:val="0"/>
        <w:smallCaps w:val="0"/>
        <w:strike w:val="0"/>
        <w:emboss w:val="0"/>
        <w:imprint w:val="0"/>
        <w:color w:val="0F1115"/>
        <w:spacing w:val="0"/>
      </w:rPr>
    </w:lvl>
    <w:lvl w:ilvl="6">
      <w:start w:val="1"/>
      <w:numFmt w:val="bullet"/>
      <w:suff w:val="tab"/>
      <w:lvlText w:val="•"/>
      <w:lvlJc w:val="left"/>
      <w:pPr>
        <w:widowControl w:val="1"/>
        <w:ind w:hanging="375" w:left="1915"/>
      </w:pPr>
      <w:rPr>
        <w:rFonts w:ascii="TimesNewRomanPSMT" w:hAnsi="TimesNewRomanPSMT"/>
        <w:b w:val="0"/>
        <w:i w:val="0"/>
        <w:caps w:val="0"/>
        <w:smallCaps w:val="0"/>
        <w:strike w:val="0"/>
        <w:emboss w:val="0"/>
        <w:imprint w:val="0"/>
        <w:color w:val="0F1115"/>
        <w:spacing w:val="0"/>
      </w:rPr>
    </w:lvl>
    <w:lvl w:ilvl="7">
      <w:start w:val="1"/>
      <w:numFmt w:val="bullet"/>
      <w:suff w:val="tab"/>
      <w:lvlText w:val="•"/>
      <w:lvlJc w:val="left"/>
      <w:pPr>
        <w:widowControl w:val="1"/>
        <w:ind w:hanging="375" w:left="2135"/>
      </w:pPr>
      <w:rPr>
        <w:rFonts w:ascii="TimesNewRomanPSMT" w:hAnsi="TimesNewRomanPSMT"/>
        <w:b w:val="0"/>
        <w:i w:val="0"/>
        <w:caps w:val="0"/>
        <w:smallCaps w:val="0"/>
        <w:strike w:val="0"/>
        <w:emboss w:val="0"/>
        <w:imprint w:val="0"/>
        <w:color w:val="0F1115"/>
        <w:spacing w:val="0"/>
      </w:rPr>
    </w:lvl>
    <w:lvl w:ilvl="8">
      <w:start w:val="1"/>
      <w:numFmt w:val="bullet"/>
      <w:suff w:val="tab"/>
      <w:lvlText w:val="•"/>
      <w:lvlJc w:val="left"/>
      <w:pPr>
        <w:widowControl w:val="1"/>
        <w:ind w:hanging="375" w:left="2355"/>
      </w:pPr>
      <w:rPr>
        <w:rFonts w:ascii="TimesNewRomanPSMT" w:hAnsi="TimesNewRomanPSMT"/>
        <w:b w:val="0"/>
        <w:i w:val="0"/>
        <w:caps w:val="0"/>
        <w:smallCaps w:val="0"/>
        <w:strike w:val="0"/>
        <w:emboss w:val="0"/>
        <w:imprint w:val="0"/>
        <w:color w:val="0F1115"/>
        <w:spacing w:val="0"/>
      </w:rPr>
    </w:lvl>
  </w:abstractNum>
  <w:num w:numId="1">
    <w:abstractNumId w:val="0"/>
  </w:num>
  <w:num w:numId="2">
    <w:abstractNumId w:val="0"/>
    <w:lvlOverride w:ilvl="1">
      <w:lvl w:ilvl="1">
        <w:start w:val="1"/>
        <w:numFmt w:val="bullet"/>
        <w:suff w:val="tab"/>
        <w:lvlText w:val="◦"/>
        <w:lvlJc w:val="left"/>
        <w:pPr>
          <w:widowControl w:val="1"/>
          <w:ind w:hanging="500" w:left="1440"/>
        </w:pPr>
        <w:rPr>
          <w:rFonts w:ascii="TimesNewRomanPSMT" w:hAnsi="TimesNewRomanPSMT"/>
          <w:b w:val="0"/>
          <w:i w:val="0"/>
          <w:caps w:val="0"/>
          <w:smallCaps w:val="0"/>
          <w:strike w:val="0"/>
          <w:emboss w:val="0"/>
          <w:imprint w:val="0"/>
          <w:color w:val="0F1115"/>
          <w:spacing w:val="0"/>
        </w:rPr>
      </w:lvl>
    </w:lvlOverride>
    <w:lvlOverride w:ilvl="2">
      <w:lvl w:ilvl="2">
        <w:start w:val="1"/>
        <w:numFmt w:val="bullet"/>
        <w:suff w:val="tab"/>
        <w:lvlText w:val="◦"/>
        <w:lvlJc w:val="left"/>
        <w:pPr>
          <w:widowControl w:val="1"/>
          <w:ind w:hanging="375" w:left="2035"/>
        </w:pPr>
        <w:rPr>
          <w:rFonts w:ascii="TimesNewRomanPSMT" w:hAnsi="TimesNewRomanPSMT"/>
          <w:b w:val="0"/>
          <w:i w:val="0"/>
          <w:caps w:val="0"/>
          <w:smallCaps w:val="0"/>
          <w:strike w:val="0"/>
          <w:emboss w:val="0"/>
          <w:imprint w:val="0"/>
          <w:color w:val="0F1115"/>
          <w:spacing w:val="0"/>
        </w:rPr>
      </w:lvl>
    </w:lvlOverride>
    <w:lvlOverride w:ilvl="3">
      <w:lvl w:ilvl="3">
        <w:start w:val="1"/>
        <w:numFmt w:val="bullet"/>
        <w:suff w:val="tab"/>
        <w:lvlText w:val="◦"/>
        <w:lvlJc w:val="left"/>
        <w:pPr>
          <w:widowControl w:val="1"/>
          <w:ind w:hanging="375" w:left="2755"/>
        </w:pPr>
        <w:rPr>
          <w:rFonts w:ascii="TimesNewRomanPSMT" w:hAnsi="TimesNewRomanPSMT"/>
          <w:b w:val="0"/>
          <w:i w:val="0"/>
          <w:caps w:val="0"/>
          <w:smallCaps w:val="0"/>
          <w:strike w:val="0"/>
          <w:emboss w:val="0"/>
          <w:imprint w:val="0"/>
          <w:color w:val="0F1115"/>
          <w:spacing w:val="0"/>
        </w:rPr>
      </w:lvl>
    </w:lvlOverride>
    <w:lvlOverride w:ilvl="4">
      <w:lvl w:ilvl="4">
        <w:start w:val="1"/>
        <w:numFmt w:val="bullet"/>
        <w:suff w:val="tab"/>
        <w:lvlText w:val="◦"/>
        <w:lvlJc w:val="left"/>
        <w:pPr>
          <w:widowControl w:val="1"/>
          <w:ind w:hanging="375" w:left="3475"/>
        </w:pPr>
        <w:rPr>
          <w:rFonts w:ascii="TimesNewRomanPSMT" w:hAnsi="TimesNewRomanPSMT"/>
          <w:b w:val="0"/>
          <w:i w:val="0"/>
          <w:caps w:val="0"/>
          <w:smallCaps w:val="0"/>
          <w:strike w:val="0"/>
          <w:emboss w:val="0"/>
          <w:imprint w:val="0"/>
          <w:color w:val="0F1115"/>
          <w:spacing w:val="0"/>
        </w:rPr>
      </w:lvl>
    </w:lvlOverride>
    <w:lvlOverride w:ilvl="5">
      <w:lvl w:ilvl="5">
        <w:start w:val="1"/>
        <w:numFmt w:val="bullet"/>
        <w:suff w:val="tab"/>
        <w:lvlText w:val="◦"/>
        <w:lvlJc w:val="left"/>
        <w:pPr>
          <w:widowControl w:val="1"/>
          <w:ind w:hanging="375" w:left="4195"/>
        </w:pPr>
        <w:rPr>
          <w:rFonts w:ascii="TimesNewRomanPSMT" w:hAnsi="TimesNewRomanPSMT"/>
          <w:b w:val="0"/>
          <w:i w:val="0"/>
          <w:caps w:val="0"/>
          <w:smallCaps w:val="0"/>
          <w:strike w:val="0"/>
          <w:emboss w:val="0"/>
          <w:imprint w:val="0"/>
          <w:color w:val="0F1115"/>
          <w:spacing w:val="0"/>
        </w:rPr>
      </w:lvl>
    </w:lvlOverride>
    <w:lvlOverride w:ilvl="6">
      <w:lvl w:ilvl="6">
        <w:start w:val="1"/>
        <w:numFmt w:val="bullet"/>
        <w:suff w:val="tab"/>
        <w:lvlText w:val="◦"/>
        <w:lvlJc w:val="left"/>
        <w:pPr>
          <w:widowControl w:val="1"/>
          <w:ind w:hanging="375" w:left="4915"/>
        </w:pPr>
        <w:rPr>
          <w:rFonts w:ascii="TimesNewRomanPSMT" w:hAnsi="TimesNewRomanPSMT"/>
          <w:b w:val="0"/>
          <w:i w:val="0"/>
          <w:caps w:val="0"/>
          <w:smallCaps w:val="0"/>
          <w:strike w:val="0"/>
          <w:emboss w:val="0"/>
          <w:imprint w:val="0"/>
          <w:color w:val="0F1115"/>
          <w:spacing w:val="0"/>
        </w:rPr>
      </w:lvl>
    </w:lvlOverride>
    <w:lvlOverride w:ilvl="7">
      <w:lvl w:ilvl="7">
        <w:start w:val="1"/>
        <w:numFmt w:val="bullet"/>
        <w:suff w:val="tab"/>
        <w:lvlText w:val="◦"/>
        <w:lvlJc w:val="left"/>
        <w:pPr>
          <w:widowControl w:val="1"/>
          <w:ind w:hanging="375" w:left="5635"/>
        </w:pPr>
        <w:rPr>
          <w:rFonts w:ascii="TimesNewRomanPSMT" w:hAnsi="TimesNewRomanPSMT"/>
          <w:b w:val="0"/>
          <w:i w:val="0"/>
          <w:caps w:val="0"/>
          <w:smallCaps w:val="0"/>
          <w:strike w:val="0"/>
          <w:emboss w:val="0"/>
          <w:imprint w:val="0"/>
          <w:color w:val="0F1115"/>
          <w:spacing w:val="0"/>
        </w:rPr>
      </w:lvl>
    </w:lvlOverride>
    <w:lvlOverride w:ilvl="8">
      <w:lvl w:ilvl="8">
        <w:start w:val="1"/>
        <w:numFmt w:val="bullet"/>
        <w:suff w:val="tab"/>
        <w:lvlText w:val="◦"/>
        <w:lvlJc w:val="left"/>
        <w:pPr>
          <w:widowControl w:val="1"/>
          <w:ind w:hanging="375" w:left="6355"/>
        </w:pPr>
        <w:rPr>
          <w:rFonts w:ascii="TimesNewRomanPSMT" w:hAnsi="TimesNewRomanPSMT"/>
          <w:b w:val="0"/>
          <w:i w:val="0"/>
          <w:caps w:val="0"/>
          <w:smallCaps w:val="0"/>
          <w:strike w:val="0"/>
          <w:emboss w:val="0"/>
          <w:imprint w:val="0"/>
          <w:color w:val="0F1115"/>
          <w:spacing w:val="0"/>
        </w:rPr>
      </w:lvl>
    </w:lvlOverride>
  </w:num>
  <w:num w:numId="3">
    <w:abstractNumId w:val="0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b w:val="0"/>
        <w:i w:val="0"/>
        <w:caps w:val="0"/>
        <w:smallCaps w:val="0"/>
        <w:strike w:val="0"/>
        <w:emboss w:val="0"/>
        <w:imprint w:val="0"/>
        <w:color w:val="000000"/>
        <w:spacing w:val="0"/>
        <w:sz w:val="20"/>
        <w:u w:color="000000" w:val="none"/>
      </w:rPr>
    </w:rPrDefault>
    <w:pPrDefault>
      <w:pPr>
        <w:keepNext w:val="0"/>
        <w:keepLines w:val="0"/>
        <w:pageBreakBefore w:val="0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hd w:fill="auto" w:val="clear"/>
        <w:spacing w:after="0" w:before="0" w:line="240" w:lineRule="auto"/>
        <w:ind w:firstLine="0" w:left="0" w:right="0"/>
        <w:jc w:val="left"/>
        <w:outlineLvl w:val="8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next w:val="Style_2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" w:type="paragraph">
    <w:name w:val="По умолчанию"/>
    <w:next w:val="Style_1"/>
    <w:link w:val="Style_1_ch"/>
    <w:pPr>
      <w:keepNext w:val="0"/>
      <w:keepLines w:val="0"/>
      <w:pageBreakBefore w:val="0"/>
      <w:widowControl w:val="1"/>
      <w:spacing w:after="0" w:before="160" w:line="288" w:lineRule="auto"/>
      <w:ind w:firstLine="0" w:left="0" w:right="0"/>
      <w:jc w:val="left"/>
      <w:outlineLvl w:val="8"/>
    </w:pPr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1_ch" w:type="character">
    <w:name w:val="По умолчанию"/>
    <w:link w:val="Style_1"/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u w:val="single"/>
    </w:rPr>
  </w:style>
  <w:style w:styleId="Style_13_ch" w:type="character">
    <w:name w:val="Hyperlink"/>
    <w:link w:val="Style_13"/>
    <w:rPr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Table Normal"/>
    <w:tblPr>
      <w:tblInd w:type="dxa" w:w="0"/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9" Target="numbering.xml" Type="http://schemas.openxmlformats.org/officeDocument/2006/relationships/numbering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"/>
        <a:cs typeface=""/>
      </a:majorFont>
      <a:minorFont>
        <a:latin typeface="Helvetica Neue"/>
        <a:ea typeface=""/>
        <a:cs typeface="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MyOffice-CoreFramework-Android/41-1442.1138.10597.1072.1@51e32e2c44ab45f6658b92f4d6d43f4c3b886c00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2026-07-30T08:12:19Z</dcterms:modified>
</cp:coreProperties>
</file>